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B3B03" w:rsidR="00C20590" w:rsidP="00517587" w:rsidRDefault="00C20590" w14:paraId="15385a9" w14:textId="15385a9">
      <w:pPr>
        <w15:collapsed w:val="false"/>
      </w:pPr>
      <w:bookmarkStart w:name="_GoBack" w:id="0"/>
      <w:bookmarkEnd w:id="0"/>
      <w:r w:rsidRPr="000B3B03">
        <w:t>REPUBLIKA HRVATSKA</w:t>
      </w:r>
    </w:p>
    <w:p w:rsidRPr="000B3B03" w:rsidR="00C20590" w:rsidP="00517587" w:rsidRDefault="00C20590">
      <w:r w:rsidRPr="000B3B03">
        <w:t>TRGOVAČKI SUD U RIJECI</w:t>
      </w:r>
    </w:p>
    <w:p w:rsidR="006A7DE4" w:rsidP="00517587" w:rsidRDefault="00C20590">
      <w:r w:rsidRPr="000B3B03">
        <w:t>ZADARSKA 1 i 3</w:t>
      </w:r>
      <w:r w:rsidRPr="000B3B03">
        <w:tab/>
      </w:r>
      <w:r w:rsidRPr="000B3B03">
        <w:tab/>
      </w:r>
      <w:r w:rsidRPr="000B3B03">
        <w:tab/>
      </w:r>
    </w:p>
    <w:p w:rsidRPr="007A2893" w:rsidR="00C20590" w:rsidP="00517587" w:rsidRDefault="00C20590">
      <w:pPr>
        <w:rPr>
          <w:bCs/>
        </w:rPr>
      </w:pPr>
      <w:r w:rsidRPr="000B3B03">
        <w:tab/>
      </w:r>
      <w:r w:rsidRPr="000B3B03">
        <w:tab/>
        <w:t xml:space="preserve">        </w:t>
      </w:r>
    </w:p>
    <w:p w:rsidRPr="000B3B03" w:rsidR="00C20590" w:rsidP="00517587" w:rsidRDefault="00C20590">
      <w:pPr>
        <w:jc w:val="center"/>
        <w:rPr>
          <w:bCs/>
        </w:rPr>
      </w:pPr>
      <w:r w:rsidRPr="000B3B03">
        <w:rPr>
          <w:bCs/>
        </w:rPr>
        <w:t>Z A P I S N I K</w:t>
      </w:r>
    </w:p>
    <w:p w:rsidRPr="000B3B03" w:rsidR="00E95381" w:rsidP="00517587" w:rsidRDefault="004B4C47">
      <w:pPr>
        <w:jc w:val="center"/>
      </w:pPr>
      <w:r w:rsidRPr="000B3B03">
        <w:t>o</w:t>
      </w:r>
      <w:r w:rsidRPr="000B3B03" w:rsidR="00E95381">
        <w:t>d</w:t>
      </w:r>
      <w:r w:rsidRPr="000B3B03">
        <w:t xml:space="preserve"> </w:t>
      </w:r>
      <w:r w:rsidR="0092556A">
        <w:t>23</w:t>
      </w:r>
      <w:r w:rsidR="00F12345">
        <w:t>. ožujka</w:t>
      </w:r>
      <w:r w:rsidR="002750CC">
        <w:t xml:space="preserve"> 2021</w:t>
      </w:r>
      <w:r w:rsidRPr="000B3B03" w:rsidR="00E95381">
        <w:t xml:space="preserve">. </w:t>
      </w:r>
      <w:r w:rsidRPr="000B3B03" w:rsidR="00A3404C">
        <w:t>godine</w:t>
      </w:r>
    </w:p>
    <w:p w:rsidRPr="000B3B03" w:rsidR="00BF160B" w:rsidP="00E972D7" w:rsidRDefault="00C20590">
      <w:pPr>
        <w:jc w:val="center"/>
      </w:pPr>
      <w:r w:rsidRPr="000B3B03">
        <w:t xml:space="preserve">sa </w:t>
      </w:r>
      <w:r w:rsidRPr="000B3B03" w:rsidR="00FD37DD">
        <w:t>S</w:t>
      </w:r>
      <w:r w:rsidRPr="000B3B03">
        <w:t>kupštine vjerovnika</w:t>
      </w:r>
      <w:r w:rsidR="00E972D7">
        <w:t xml:space="preserve"> </w:t>
      </w:r>
      <w:r w:rsidRPr="0092556A" w:rsidR="0092556A">
        <w:t>u postupku radi naknadne diobe Stečajne mase iza ITP – ISTRIA TRGOVINA PROJEKT d.o.o. Zagreb, Pavla Hatza 10</w:t>
      </w:r>
      <w:r w:rsidR="00036F89">
        <w:t>.</w:t>
      </w:r>
    </w:p>
    <w:p w:rsidR="00FE2CDA" w:rsidP="00446592" w:rsidRDefault="00FE2CDA">
      <w:pPr>
        <w:jc w:val="center"/>
      </w:pPr>
    </w:p>
    <w:p w:rsidRPr="000B3B03" w:rsidR="006A7DE4" w:rsidP="00446592" w:rsidRDefault="006A7DE4">
      <w:pPr>
        <w:jc w:val="center"/>
      </w:pPr>
    </w:p>
    <w:p w:rsidRPr="000B3B03" w:rsidR="00C20590" w:rsidP="00517587" w:rsidRDefault="00C20590">
      <w:pPr>
        <w:jc w:val="both"/>
      </w:pPr>
      <w:r w:rsidRPr="000B3B03">
        <w:t>OD SUDA NAZOČNI:</w:t>
      </w:r>
    </w:p>
    <w:p w:rsidRPr="000B3B03" w:rsidR="00C20590" w:rsidP="00517587" w:rsidRDefault="00C20590">
      <w:pPr>
        <w:jc w:val="both"/>
      </w:pPr>
      <w:r w:rsidRPr="000B3B03">
        <w:t>Daniela Korlević, sudac</w:t>
      </w:r>
    </w:p>
    <w:p w:rsidRPr="000B3B03" w:rsidR="00C20590" w:rsidP="00517587" w:rsidRDefault="0052724F">
      <w:pPr>
        <w:jc w:val="both"/>
      </w:pPr>
      <w:r w:rsidRPr="000B3B03">
        <w:t>Dajana Jurković</w:t>
      </w:r>
      <w:r w:rsidRPr="000B3B03" w:rsidR="00C20590">
        <w:t>, zapisničar</w:t>
      </w:r>
    </w:p>
    <w:p w:rsidR="00DF0D56" w:rsidP="00517587" w:rsidRDefault="00DF0D56">
      <w:pPr>
        <w:jc w:val="both"/>
      </w:pPr>
    </w:p>
    <w:p w:rsidRPr="000B3B03" w:rsidR="006A7DE4" w:rsidP="00517587" w:rsidRDefault="006A7DE4">
      <w:pPr>
        <w:jc w:val="both"/>
      </w:pPr>
    </w:p>
    <w:p w:rsidRPr="000B3B03" w:rsidR="00C20590" w:rsidP="00517587" w:rsidRDefault="00C20590">
      <w:pPr>
        <w:jc w:val="both"/>
      </w:pPr>
      <w:r w:rsidRPr="000B3B03">
        <w:tab/>
      </w:r>
      <w:r w:rsidRPr="000B3B03">
        <w:tab/>
      </w:r>
      <w:r w:rsidRPr="000B3B03">
        <w:tab/>
      </w:r>
      <w:r w:rsidRPr="000B3B03">
        <w:tab/>
      </w:r>
      <w:r w:rsidRPr="000B3B03">
        <w:tab/>
        <w:t xml:space="preserve">Početak u </w:t>
      </w:r>
      <w:r w:rsidR="009F3348">
        <w:t>10</w:t>
      </w:r>
      <w:r w:rsidRPr="000B3B03" w:rsidR="00E95381">
        <w:t>:</w:t>
      </w:r>
      <w:r w:rsidRPr="000B3B03" w:rsidR="0052724F">
        <w:t>00</w:t>
      </w:r>
      <w:r w:rsidRPr="000B3B03" w:rsidR="00E95381">
        <w:t xml:space="preserve"> </w:t>
      </w:r>
      <w:r w:rsidRPr="000B3B03">
        <w:t>sati</w:t>
      </w:r>
    </w:p>
    <w:p w:rsidRPr="00705A28" w:rsidR="009F3348" w:rsidP="00705A28" w:rsidRDefault="009F3348">
      <w:pPr>
        <w:jc w:val="both"/>
      </w:pPr>
    </w:p>
    <w:p w:rsidR="007A1D57" w:rsidP="009F3348" w:rsidRDefault="00FE2CDA">
      <w:pPr>
        <w:jc w:val="both"/>
      </w:pPr>
      <w:r w:rsidRPr="00705A28">
        <w:tab/>
      </w:r>
      <w:r w:rsidRPr="00705A28" w:rsidR="009F3348">
        <w:t xml:space="preserve">Utvrđuje se da </w:t>
      </w:r>
      <w:r w:rsidR="007A1D57">
        <w:t xml:space="preserve">je </w:t>
      </w:r>
      <w:r w:rsidRPr="00705A28" w:rsidR="009F3348">
        <w:t xml:space="preserve">na današnju Skupštinu vjerovnika </w:t>
      </w:r>
      <w:r w:rsidR="007A1D57">
        <w:t>pristupio:</w:t>
      </w:r>
    </w:p>
    <w:p w:rsidR="00A0029A" w:rsidP="007A1D57" w:rsidRDefault="007A1D57">
      <w:pPr>
        <w:pStyle w:val="Odlomakpopisa"/>
        <w:numPr>
          <w:ilvl w:val="0"/>
          <w:numId w:val="16"/>
        </w:numPr>
        <w:jc w:val="both"/>
      </w:pPr>
      <w:r>
        <w:t xml:space="preserve">za stečajnog vjerovnika Republiku Hrvatsku </w:t>
      </w:r>
      <w:r w:rsidR="007A668D">
        <w:t>pun.</w:t>
      </w:r>
      <w:r>
        <w:t xml:space="preserve"> </w:t>
      </w:r>
      <w:r w:rsidR="00B774C8">
        <w:t>Grga Komadina</w:t>
      </w:r>
      <w:r w:rsidR="007A668D">
        <w:t>, državnoodvjetničk</w:t>
      </w:r>
      <w:r w:rsidR="00B774C8">
        <w:t>i savjetnik</w:t>
      </w:r>
      <w:r w:rsidR="007A668D">
        <w:t xml:space="preserve"> u ŽDO Rijeka, </w:t>
      </w:r>
      <w:r w:rsidRPr="00B774C8" w:rsidR="007A668D">
        <w:t>punomoć prilaže u spis</w:t>
      </w:r>
      <w:r w:rsidR="003B0B9A">
        <w:t>, koja</w:t>
      </w:r>
      <w:r>
        <w:t xml:space="preserve"> na današnjoj skupštini vjerovnika sudjeluje u glasovanju u vis</w:t>
      </w:r>
      <w:r w:rsidR="00A0029A">
        <w:t xml:space="preserve">ini utvrđene tražbine u iznosu </w:t>
      </w:r>
      <w:r w:rsidRPr="00B774C8" w:rsidR="00B774C8">
        <w:t xml:space="preserve">od </w:t>
      </w:r>
      <w:r w:rsidR="00A0029A">
        <w:t xml:space="preserve"> </w:t>
      </w:r>
      <w:r w:rsidR="00B774C8">
        <w:t xml:space="preserve">14.355.582,45 </w:t>
      </w:r>
      <w:r>
        <w:t>kn</w:t>
      </w:r>
      <w:r w:rsidRPr="00705A28" w:rsidR="009F3348">
        <w:t xml:space="preserve"> </w:t>
      </w:r>
    </w:p>
    <w:p w:rsidR="009F3348" w:rsidP="009F3348" w:rsidRDefault="009F3348">
      <w:pPr>
        <w:jc w:val="both"/>
        <w:rPr>
          <w:color w:val="FF0000"/>
        </w:rPr>
      </w:pPr>
    </w:p>
    <w:p w:rsidR="00B774C8" w:rsidP="00B774C8" w:rsidRDefault="00B774C8">
      <w:pPr>
        <w:ind w:firstLine="708"/>
        <w:jc w:val="both"/>
      </w:pPr>
      <w:r w:rsidRPr="00B774C8">
        <w:t>Utvr</w:t>
      </w:r>
      <w:r>
        <w:t>đuje se da na ročište nije pristupio stečajni upravitelj, a svoj je izostanak je opravdao usmenim putem.</w:t>
      </w:r>
    </w:p>
    <w:p w:rsidR="00B774C8" w:rsidP="00B774C8" w:rsidRDefault="00B774C8">
      <w:pPr>
        <w:ind w:firstLine="708"/>
        <w:jc w:val="both"/>
      </w:pPr>
    </w:p>
    <w:p w:rsidRPr="00B774C8" w:rsidR="00B774C8" w:rsidP="00B774C8" w:rsidRDefault="00B774C8">
      <w:pPr>
        <w:ind w:firstLine="708"/>
        <w:jc w:val="both"/>
      </w:pPr>
      <w:r>
        <w:t>Utvrđuje se da je nepozvan od strane suda pristupio zamj. pun. Valentin Jakovac, za Addiko bank d.d. bez prava sudjelovanja na današnjoj skupštini vjerovnika.</w:t>
      </w:r>
    </w:p>
    <w:p w:rsidRPr="00E21EE0" w:rsidR="00B774C8" w:rsidP="009F3348" w:rsidRDefault="00B774C8">
      <w:pPr>
        <w:jc w:val="both"/>
        <w:rPr>
          <w:color w:val="FF0000"/>
        </w:rPr>
      </w:pPr>
    </w:p>
    <w:p w:rsidRPr="00132A5A" w:rsidR="00F12345" w:rsidP="00F12345" w:rsidRDefault="00F12345">
      <w:pPr>
        <w:ind w:firstLine="708"/>
        <w:jc w:val="both"/>
        <w:rPr>
          <w:rFonts w:eastAsia="Calibri"/>
          <w:lang w:eastAsia="en-US"/>
        </w:rPr>
      </w:pPr>
      <w:r w:rsidRPr="00132A5A">
        <w:rPr>
          <w:rFonts w:eastAsia="Calibri"/>
          <w:lang w:eastAsia="en-US"/>
        </w:rPr>
        <w:t>Utvrđuje se da je sud temeljem čl.104. st. 1. točka 1. Stečajnog zakona (Narodne novine broj 71/15</w:t>
      </w:r>
      <w:r w:rsidR="003B0B9A">
        <w:rPr>
          <w:rFonts w:eastAsia="Calibri"/>
          <w:lang w:eastAsia="en-US"/>
        </w:rPr>
        <w:t xml:space="preserve"> </w:t>
      </w:r>
      <w:r w:rsidRPr="00132A5A">
        <w:rPr>
          <w:rFonts w:eastAsia="Calibri"/>
          <w:lang w:eastAsia="en-US"/>
        </w:rPr>
        <w:t>i 104/17, dalje: SZ-a) sazvao Skupštinu vjerovnika sa slijedećim dnevnim redom:</w:t>
      </w:r>
    </w:p>
    <w:p w:rsidR="0092556A" w:rsidP="0092556A" w:rsidRDefault="00C901C7">
      <w:pPr>
        <w:ind w:firstLine="708"/>
        <w:jc w:val="both"/>
        <w:rPr>
          <w:lang w:eastAsia="en-US"/>
        </w:rPr>
      </w:pPr>
      <w:r>
        <w:rPr>
          <w:lang w:eastAsia="en-US"/>
        </w:rPr>
        <w:t>1.</w:t>
      </w:r>
      <w:r w:rsidRPr="0092556A" w:rsidR="0092556A">
        <w:t xml:space="preserve"> </w:t>
      </w:r>
      <w:r w:rsidR="0092556A">
        <w:rPr>
          <w:lang w:eastAsia="en-US"/>
        </w:rPr>
        <w:t>lzvješće stečajnog upravitelja o tijeku postupka.</w:t>
      </w:r>
    </w:p>
    <w:p w:rsidR="00C901C7" w:rsidP="0092556A" w:rsidRDefault="0092556A">
      <w:pPr>
        <w:ind w:firstLine="708"/>
        <w:jc w:val="both"/>
        <w:rPr>
          <w:lang w:eastAsia="en-US"/>
        </w:rPr>
      </w:pPr>
      <w:r>
        <w:rPr>
          <w:lang w:eastAsia="en-US"/>
        </w:rPr>
        <w:t>2. Donošenje odluke o nastavku parničnog postupka po tužbi tužitelja ITP – ISTRIA TRGOVINA PROJEKT d.o.o. Rijeka (sada: Stečajna masa iza ITP – ISTRIA TRGOVINA PROJEKT d.o.o. Zagreb, Pavla Hatza 10) protiv tuženika HYPO ALPE – ADRIA BANK d.d. Zagreb (sada: ADDIKO BANK d.d.), radi isplate 15.000.000,00 kn koji se vodi pred Trgovačkim sudom u Zagrebu u parničnom predmetu poslovni broj P-199/2018.</w:t>
      </w:r>
      <w:r w:rsidR="00C901C7">
        <w:rPr>
          <w:lang w:eastAsia="en-US"/>
        </w:rPr>
        <w:t xml:space="preserve"> </w:t>
      </w:r>
    </w:p>
    <w:p w:rsidRPr="00132A5A" w:rsidR="0092556A" w:rsidP="0092556A" w:rsidRDefault="0092556A">
      <w:pPr>
        <w:ind w:firstLine="708"/>
        <w:jc w:val="both"/>
        <w:rPr>
          <w:rFonts w:eastAsia="Calibri"/>
          <w:lang w:eastAsia="en-US"/>
        </w:rPr>
      </w:pPr>
    </w:p>
    <w:p w:rsidRPr="00132A5A" w:rsidR="00F12345" w:rsidP="00F12345" w:rsidRDefault="00F12345">
      <w:pPr>
        <w:ind w:firstLine="708"/>
        <w:jc w:val="both"/>
        <w:rPr>
          <w:rFonts w:eastAsia="Calibri"/>
          <w:lang w:eastAsia="en-US"/>
        </w:rPr>
      </w:pPr>
      <w:r w:rsidRPr="00132A5A">
        <w:rPr>
          <w:rFonts w:eastAsia="Calibri"/>
          <w:lang w:eastAsia="en-US"/>
        </w:rPr>
        <w:t xml:space="preserve">Utvrđuje se da je poziv vjerovnicima za današnju Skupštinu vjerovnika javno priopćen objavom na </w:t>
      </w:r>
      <w:r w:rsidR="007E01D6">
        <w:rPr>
          <w:rFonts w:eastAsia="Calibri"/>
          <w:lang w:eastAsia="en-US"/>
        </w:rPr>
        <w:t xml:space="preserve">mrežnoj stranici </w:t>
      </w:r>
      <w:r w:rsidRPr="00132A5A">
        <w:rPr>
          <w:rFonts w:eastAsia="Calibri"/>
          <w:lang w:eastAsia="en-US"/>
        </w:rPr>
        <w:t>e-Oglasn</w:t>
      </w:r>
      <w:r w:rsidR="00C81DC1">
        <w:rPr>
          <w:rFonts w:eastAsia="Calibri"/>
          <w:lang w:eastAsia="en-US"/>
        </w:rPr>
        <w:t>e</w:t>
      </w:r>
      <w:r w:rsidRPr="00132A5A">
        <w:rPr>
          <w:rFonts w:eastAsia="Calibri"/>
          <w:lang w:eastAsia="en-US"/>
        </w:rPr>
        <w:t xml:space="preserve"> ploč</w:t>
      </w:r>
      <w:r w:rsidR="00C81DC1">
        <w:rPr>
          <w:rFonts w:eastAsia="Calibri"/>
          <w:lang w:eastAsia="en-US"/>
        </w:rPr>
        <w:t>e</w:t>
      </w:r>
      <w:r w:rsidRPr="00132A5A">
        <w:rPr>
          <w:rFonts w:eastAsia="Calibri"/>
          <w:lang w:eastAsia="en-US"/>
        </w:rPr>
        <w:t xml:space="preserve"> sudova </w:t>
      </w:r>
      <w:r w:rsidR="0092556A">
        <w:rPr>
          <w:rFonts w:eastAsia="Calibri"/>
          <w:lang w:eastAsia="en-US"/>
        </w:rPr>
        <w:t>29. siječnja</w:t>
      </w:r>
      <w:r>
        <w:rPr>
          <w:rFonts w:eastAsia="Calibri"/>
          <w:lang w:eastAsia="en-US"/>
        </w:rPr>
        <w:t xml:space="preserve"> 2021</w:t>
      </w:r>
      <w:r w:rsidRPr="00132A5A">
        <w:rPr>
          <w:rFonts w:eastAsia="Calibri"/>
          <w:lang w:eastAsia="en-US"/>
        </w:rPr>
        <w:t>. godine, te je u smislu čl.12. st.1. i 2. SZ-a dostava uredno obavljena.</w:t>
      </w:r>
    </w:p>
    <w:p w:rsidR="00F12345" w:rsidP="00F12345" w:rsidRDefault="00F12345">
      <w:pPr>
        <w:jc w:val="both"/>
        <w:rPr>
          <w:rFonts w:eastAsia="Calibri"/>
          <w:lang w:eastAsia="en-US"/>
        </w:rPr>
      </w:pPr>
    </w:p>
    <w:p w:rsidR="00C81DC1" w:rsidP="00F12345" w:rsidRDefault="00C81DC1">
      <w:pPr>
        <w:jc w:val="both"/>
        <w:rPr>
          <w:rFonts w:eastAsia="Calibri"/>
          <w:lang w:eastAsia="en-US"/>
        </w:rPr>
      </w:pPr>
      <w:r>
        <w:rPr>
          <w:rFonts w:eastAsia="Calibri"/>
          <w:lang w:eastAsia="en-US"/>
        </w:rPr>
        <w:tab/>
        <w:t>Utvrđuje se da u spisu prileži podnesak Addiko bank d.d. Zagreb od 22. ožujka 2021. godine koji se isti očituje na izvješće stečajnog upravitelja od 15. ožujka 2021. godine.</w:t>
      </w:r>
    </w:p>
    <w:p w:rsidRPr="00132A5A" w:rsidR="00C81DC1" w:rsidP="00F12345" w:rsidRDefault="00C81DC1">
      <w:pPr>
        <w:jc w:val="both"/>
        <w:rPr>
          <w:rFonts w:eastAsia="Calibri"/>
          <w:lang w:eastAsia="en-US"/>
        </w:rPr>
      </w:pPr>
    </w:p>
    <w:p w:rsidRPr="00132A5A" w:rsidR="00F12345" w:rsidP="00F12345" w:rsidRDefault="00F12345">
      <w:pPr>
        <w:jc w:val="both"/>
        <w:rPr>
          <w:rFonts w:eastAsia="Calibri"/>
          <w:lang w:eastAsia="en-US"/>
        </w:rPr>
      </w:pPr>
      <w:r w:rsidRPr="00132A5A">
        <w:rPr>
          <w:rFonts w:eastAsia="Calibri"/>
          <w:lang w:eastAsia="en-US"/>
        </w:rPr>
        <w:tab/>
        <w:t xml:space="preserve">Prelazi se na točku 1. dnevnog reda: </w:t>
      </w:r>
    </w:p>
    <w:p w:rsidR="0092556A" w:rsidP="0092556A" w:rsidRDefault="00F12345">
      <w:pPr>
        <w:jc w:val="both"/>
      </w:pPr>
      <w:r w:rsidRPr="00132A5A">
        <w:tab/>
      </w:r>
      <w:r w:rsidRPr="0092556A" w:rsidR="0092556A">
        <w:t>lzvješće stečajnog upravitelja o tijeku postupka</w:t>
      </w:r>
    </w:p>
    <w:p w:rsidR="0092556A" w:rsidP="0092556A" w:rsidRDefault="0092556A">
      <w:pPr>
        <w:ind w:firstLine="708"/>
        <w:jc w:val="both"/>
      </w:pPr>
    </w:p>
    <w:p w:rsidR="0092556A" w:rsidP="0092556A" w:rsidRDefault="0092556A">
      <w:pPr>
        <w:ind w:firstLine="708"/>
        <w:jc w:val="both"/>
      </w:pPr>
      <w:r>
        <w:lastRenderedPageBreak/>
        <w:t>Izvješće s</w:t>
      </w:r>
      <w:r w:rsidR="00C81DC1">
        <w:t>tečajnog upravitelja objavljeno</w:t>
      </w:r>
      <w:r>
        <w:t xml:space="preserve"> je na mrežnoj stranici e – Oglasne ploče sudova 16. ožujka 2021. godine. </w:t>
      </w:r>
    </w:p>
    <w:p w:rsidR="0092556A" w:rsidP="0092556A" w:rsidRDefault="0092556A">
      <w:pPr>
        <w:ind w:firstLine="708"/>
        <w:jc w:val="both"/>
      </w:pPr>
      <w:r>
        <w:t>Stečajni upravitelj u bitnome navodi tražbina prema ADDIKO BANK d.d. (ranije HYPO ALPE ADRIA BANK d.d.) u iznosu 15.000.000,00 kn po osnovi neprovedbe zahtjeva za naplatu zadužnica koje je ADDIKO BANK d.d. odbila naplatiti, te je sredstva sa računa na kojem je trebala biti izvršena zapljena i prijenos u korist stečajnog dužnika prenijela svom osnivaču Hypo Alpe Adria Bank International AG, Klagenfurt, Austria.</w:t>
      </w:r>
    </w:p>
    <w:p w:rsidR="0092556A" w:rsidP="0092556A" w:rsidRDefault="0092556A">
      <w:pPr>
        <w:jc w:val="both"/>
      </w:pPr>
    </w:p>
    <w:p w:rsidR="0092556A" w:rsidP="0092556A" w:rsidRDefault="0092556A">
      <w:pPr>
        <w:ind w:firstLine="708"/>
        <w:jc w:val="both"/>
      </w:pPr>
      <w:r>
        <w:t>Vezano uz gore navedenu tražbinu na Trgovačkom sudu u Zagrebu vodi se parnični postupak pod brojem P-199/2018 (raniji broj P-814/2015).</w:t>
      </w:r>
    </w:p>
    <w:p w:rsidR="0092556A" w:rsidP="0092556A" w:rsidRDefault="0092556A">
      <w:pPr>
        <w:ind w:firstLine="708"/>
        <w:jc w:val="both"/>
      </w:pPr>
      <w:r>
        <w:t>Postupak je ponovno u stadiju glavne rasprave nakon što je po žalbi tuženika na presudu kojom je usvojen tužbeni zahtjev predmet vraćen na ponovno odlučivanje prvostupanjskom sudu.</w:t>
      </w:r>
    </w:p>
    <w:p w:rsidR="0092556A" w:rsidP="0092556A" w:rsidRDefault="0092556A">
      <w:pPr>
        <w:ind w:firstLine="708"/>
        <w:jc w:val="both"/>
      </w:pPr>
      <w:r>
        <w:t>Za zastupanje u predmetu sukladno odluci skupštine vjerovnika opunomoćeno je Odvjetničko društvo Matana i partneri s kojima je zaključen ugovor o zastupanju te ugovoreno plaćanje nagrade ovisno o uspjehu u sporu.</w:t>
      </w:r>
    </w:p>
    <w:p w:rsidR="0092556A" w:rsidP="0092556A" w:rsidRDefault="0092556A">
      <w:pPr>
        <w:ind w:firstLine="708"/>
        <w:jc w:val="both"/>
      </w:pPr>
      <w:r>
        <w:t>U odnosu na činjenično stanje u predmetnom parničnom postupku nema promjena.</w:t>
      </w:r>
    </w:p>
    <w:p w:rsidR="0092556A" w:rsidP="0092556A" w:rsidRDefault="0092556A">
      <w:pPr>
        <w:ind w:firstLine="708"/>
        <w:jc w:val="both"/>
      </w:pPr>
      <w:r>
        <w:t>Zakazano je ročište za glavnu raspravu za 28. travnja 2021. godine.</w:t>
      </w:r>
    </w:p>
    <w:p w:rsidR="0092556A" w:rsidP="0092556A" w:rsidRDefault="0092556A">
      <w:pPr>
        <w:ind w:firstLine="708"/>
        <w:jc w:val="both"/>
      </w:pPr>
      <w:r>
        <w:t>U odnosu na podneske punomoćnika protustranke u predmetnom parničnom postupku P-199/2018, koje isti dostavlja u stečajni spis, stečajni upravitelj navodi da su za stečajni postupak irelevantni.</w:t>
      </w:r>
    </w:p>
    <w:p w:rsidR="0092556A" w:rsidP="0092556A" w:rsidRDefault="0092556A">
      <w:pPr>
        <w:ind w:firstLine="708"/>
        <w:jc w:val="both"/>
      </w:pPr>
      <w:r>
        <w:t>Predmetni podnesci, osim što navode nepostojeće propuste u postupanju stečajnog upravitelja sami po sebi ukazuju na naznake „panike“ kod protustranke, koja na ročišta u parničnom postupku povede i druge odvjetnike kao javnost.</w:t>
      </w:r>
    </w:p>
    <w:p w:rsidR="0092556A" w:rsidP="0092556A" w:rsidRDefault="0092556A">
      <w:pPr>
        <w:jc w:val="both"/>
      </w:pPr>
    </w:p>
    <w:p w:rsidR="0092556A" w:rsidP="0092556A" w:rsidRDefault="0092556A">
      <w:pPr>
        <w:ind w:firstLine="708"/>
        <w:jc w:val="both"/>
      </w:pPr>
      <w:r>
        <w:t>Ovo tim više što je argumentacija u podnescima suprotna odredbama:</w:t>
      </w:r>
    </w:p>
    <w:p w:rsidR="0092556A" w:rsidP="0092556A" w:rsidRDefault="0092556A">
      <w:pPr>
        <w:jc w:val="both"/>
      </w:pPr>
      <w:r>
        <w:t>1. Stečajnog zakona (članak 89. stavak 1. točka 13. - stečajni upravitelj dužan je zastupati stečajnu masu)</w:t>
      </w:r>
    </w:p>
    <w:p w:rsidR="0092556A" w:rsidP="0092556A" w:rsidRDefault="0092556A">
      <w:pPr>
        <w:jc w:val="both"/>
      </w:pPr>
      <w:r>
        <w:t>2. Zakona o parničnom postupku (obzirom da obje stranke imaju sjedište u Republici Hrvatskoj „aktorska kaucija“ nije predviđena)</w:t>
      </w:r>
    </w:p>
    <w:p w:rsidR="0092556A" w:rsidP="0092556A" w:rsidRDefault="0092556A">
      <w:pPr>
        <w:jc w:val="both"/>
      </w:pPr>
      <w:r>
        <w:t>3. Zakona o odvjetništvu (stečajni upravitelj u kontaktima s prostustrankom nije odvjetnik već zakonski zastupnik stečajnog dužnika)</w:t>
      </w:r>
    </w:p>
    <w:p w:rsidR="0092556A" w:rsidP="0092556A" w:rsidRDefault="0092556A">
      <w:pPr>
        <w:jc w:val="both"/>
      </w:pPr>
      <w:r>
        <w:t>Tražbina vjerovnika utvrđena je rješenjem o utvrđenim tražbinama na koje nije izjavljena žalba</w:t>
      </w:r>
    </w:p>
    <w:p w:rsidR="0092556A" w:rsidP="0034334E" w:rsidRDefault="0092556A">
      <w:pPr>
        <w:ind w:firstLine="708"/>
        <w:jc w:val="both"/>
      </w:pPr>
      <w:r>
        <w:t>Slijedom navedenog predmetni podnesci se smatraju za uobičajeni/očekivani izraz nezadovoljstva protustranke koja je očekivala kako će parnični postupak slijedom otvaranja i zaključenja stečajnog postupka nad tužiteljem (ovdje stečajnim dužnikom) biti obustavljen. Isto se nije dogodilo obzirom na postojanje nepodmirenog potraživanja Republike Hrvatske, Ministarstva financija, Porezne uprave prema stečajnom dužniku koja je kao vjerovnik predložila nastavak ovog stečajnog postupka i koja ima nepodmirenu tražbinu u iznosu utvrđenom rješenjem o utvrđenim tražbinama.</w:t>
      </w:r>
    </w:p>
    <w:p w:rsidR="0092556A" w:rsidP="00AC5116" w:rsidRDefault="0092556A">
      <w:pPr>
        <w:ind w:firstLine="708"/>
        <w:jc w:val="both"/>
      </w:pPr>
      <w:r>
        <w:t>Obzirom na stanje u navedenom parničnom predmetu, postupanje stečajnog upravitelja je upravo sukladno odredbama Stečajnog zakona, a sve u svrhu naplate predmetne tražbine kako bi se iz tog iznosa u diobi namirili stečajni vjerovnici.</w:t>
      </w:r>
      <w:r w:rsidR="00AC5116">
        <w:t xml:space="preserve"> </w:t>
      </w:r>
      <w:r>
        <w:t>Skupština vjerovnika je ovlaštena u svakom trenutku donijeti odluku o navedenoj parnici.</w:t>
      </w:r>
    </w:p>
    <w:p w:rsidR="0092556A" w:rsidP="0092556A" w:rsidRDefault="0092556A">
      <w:pPr>
        <w:jc w:val="both"/>
      </w:pPr>
    </w:p>
    <w:p w:rsidR="007E5EC1" w:rsidP="0092556A" w:rsidRDefault="007E5EC1">
      <w:pPr>
        <w:jc w:val="both"/>
      </w:pPr>
    </w:p>
    <w:p w:rsidR="007E5EC1" w:rsidP="0092556A" w:rsidRDefault="007E5EC1">
      <w:pPr>
        <w:jc w:val="both"/>
      </w:pPr>
    </w:p>
    <w:p w:rsidR="007E5EC1" w:rsidP="0092556A" w:rsidRDefault="007E5EC1">
      <w:pPr>
        <w:jc w:val="both"/>
      </w:pPr>
    </w:p>
    <w:p w:rsidRPr="00132A5A" w:rsidR="007E5EC1" w:rsidP="0092556A" w:rsidRDefault="007E5EC1">
      <w:pPr>
        <w:jc w:val="both"/>
      </w:pPr>
    </w:p>
    <w:p w:rsidRPr="00132A5A" w:rsidR="00F12345" w:rsidP="00F12345" w:rsidRDefault="00F12345">
      <w:pPr>
        <w:jc w:val="both"/>
      </w:pPr>
      <w:r w:rsidRPr="00132A5A">
        <w:lastRenderedPageBreak/>
        <w:tab/>
        <w:t xml:space="preserve">Skupština vjerovnika donijela je sljedeću </w:t>
      </w:r>
    </w:p>
    <w:p w:rsidRPr="00132A5A" w:rsidR="00F12345" w:rsidP="00F12345" w:rsidRDefault="00F12345">
      <w:pPr>
        <w:jc w:val="both"/>
      </w:pPr>
    </w:p>
    <w:p w:rsidRPr="00132A5A" w:rsidR="00F12345" w:rsidP="00F12345" w:rsidRDefault="00F12345">
      <w:pPr>
        <w:jc w:val="center"/>
      </w:pPr>
      <w:r w:rsidRPr="00132A5A">
        <w:t>odluku</w:t>
      </w:r>
    </w:p>
    <w:p w:rsidRPr="00132A5A" w:rsidR="00F12345" w:rsidP="00F12345" w:rsidRDefault="00F12345">
      <w:pPr>
        <w:jc w:val="both"/>
      </w:pPr>
    </w:p>
    <w:p w:rsidR="004A32DB" w:rsidP="004A32DB" w:rsidRDefault="00AC5116">
      <w:pPr>
        <w:pStyle w:val="Bezproreda1"/>
        <w:ind w:left="709"/>
        <w:jc w:val="both"/>
        <w:rPr>
          <w:rFonts w:ascii="Times New Roman" w:hAnsi="Times New Roman"/>
          <w:sz w:val="24"/>
          <w:szCs w:val="24"/>
        </w:rPr>
      </w:pPr>
      <w:r>
        <w:rPr>
          <w:rFonts w:ascii="Times New Roman" w:hAnsi="Times New Roman"/>
          <w:sz w:val="24"/>
          <w:szCs w:val="24"/>
        </w:rPr>
        <w:t>Prihvaća se izvješće stečajnog upravitelja</w:t>
      </w:r>
      <w:r w:rsidR="004A32DB">
        <w:rPr>
          <w:rFonts w:ascii="Times New Roman" w:hAnsi="Times New Roman"/>
          <w:sz w:val="24"/>
          <w:szCs w:val="24"/>
        </w:rPr>
        <w:t xml:space="preserve">. </w:t>
      </w:r>
    </w:p>
    <w:p w:rsidR="00436A0C" w:rsidP="00436A0C" w:rsidRDefault="00436A0C">
      <w:pPr>
        <w:pStyle w:val="Bezproreda1"/>
        <w:jc w:val="both"/>
        <w:rPr>
          <w:rFonts w:ascii="Times New Roman" w:hAnsi="Times New Roman"/>
          <w:sz w:val="24"/>
          <w:szCs w:val="24"/>
        </w:rPr>
      </w:pPr>
    </w:p>
    <w:p w:rsidRPr="00132A5A" w:rsidR="00436A0C" w:rsidP="00436A0C" w:rsidRDefault="00436A0C">
      <w:pPr>
        <w:pStyle w:val="Bezproreda1"/>
        <w:ind w:firstLine="708"/>
        <w:jc w:val="both"/>
        <w:rPr>
          <w:rFonts w:ascii="Times New Roman" w:hAnsi="Times New Roman"/>
          <w:sz w:val="24"/>
          <w:szCs w:val="24"/>
        </w:rPr>
      </w:pPr>
      <w:r>
        <w:rPr>
          <w:rFonts w:ascii="Times New Roman" w:hAnsi="Times New Roman"/>
          <w:sz w:val="24"/>
          <w:szCs w:val="24"/>
        </w:rPr>
        <w:t>Prelazi se na točku 2. dnevnog reda.</w:t>
      </w:r>
    </w:p>
    <w:p w:rsidR="006B4FF5" w:rsidP="00AC5116" w:rsidRDefault="00AC5116">
      <w:pPr>
        <w:ind w:firstLine="708"/>
        <w:jc w:val="both"/>
      </w:pPr>
      <w:r w:rsidRPr="00AC5116">
        <w:t>Donošenje odluke o nastavku parničnog postupka po tužbi tužitelja ITP – ISTRIA TRGOVINA PROJEKT d.o.o. Rijeka (sada: Stečajna masa iza ITP – ISTRIA TRGOVINA PROJEKT d.o.o. Zagreb, Pavla Hatza 10) protiv tuženika HYPO ALPE – ADRIA BANK d.d. Zagreb (sada: ADDIKO BANK d.d.), radi isplate 15.000.000,00 kn koji se vodi pred Trgovačkim sudom u Zagrebu u parničnom predmetu poslovni broj P-199/2018.</w:t>
      </w:r>
    </w:p>
    <w:p w:rsidR="0092556A" w:rsidP="00436A0C" w:rsidRDefault="0092556A">
      <w:pPr>
        <w:ind w:firstLine="708"/>
      </w:pPr>
    </w:p>
    <w:p w:rsidR="00B27254" w:rsidP="00B27254" w:rsidRDefault="00B27254">
      <w:pPr>
        <w:ind w:firstLine="708"/>
        <w:jc w:val="both"/>
      </w:pPr>
      <w:r>
        <w:t>Pun. stečajnog vjerovnika Republike Hrvatske predlaže odgodu današnje skupštine s obzirom istoj nije nazočan stečajni upravitelj, ali predlaže da sud pozove stečajnog upravitelja da dostavi specifikaciju do sada nastalih parničnih troškova u parničnom predmetu poslovni broj P-199/2018.</w:t>
      </w:r>
    </w:p>
    <w:p w:rsidR="00B27254" w:rsidP="00436A0C" w:rsidRDefault="00B27254">
      <w:pPr>
        <w:ind w:firstLine="708"/>
      </w:pPr>
    </w:p>
    <w:p w:rsidRPr="009925EA" w:rsidR="00B27254" w:rsidP="001807C7" w:rsidRDefault="00B27254">
      <w:pPr>
        <w:ind w:firstLine="708"/>
        <w:jc w:val="both"/>
        <w:rPr>
          <w:b/>
        </w:rPr>
      </w:pPr>
      <w:r w:rsidRPr="009925EA">
        <w:t>Sudac donosi</w:t>
      </w:r>
    </w:p>
    <w:p w:rsidRPr="009925EA" w:rsidR="00B27254" w:rsidP="001807C7" w:rsidRDefault="00B27254">
      <w:pPr>
        <w:ind w:firstLine="708"/>
        <w:jc w:val="center"/>
        <w:rPr>
          <w:b/>
        </w:rPr>
      </w:pPr>
      <w:r w:rsidRPr="009925EA">
        <w:t xml:space="preserve">r j e š e n j e </w:t>
      </w:r>
    </w:p>
    <w:p w:rsidRPr="009925EA" w:rsidR="00B27254" w:rsidP="001807C7" w:rsidRDefault="00B27254">
      <w:pPr>
        <w:ind w:firstLine="708"/>
        <w:jc w:val="center"/>
        <w:rPr>
          <w:b/>
        </w:rPr>
      </w:pPr>
    </w:p>
    <w:p w:rsidRPr="00B27254" w:rsidR="00B27254" w:rsidP="00B27254" w:rsidRDefault="00B27254">
      <w:pPr>
        <w:pStyle w:val="Odlomakpopisa"/>
        <w:numPr>
          <w:ilvl w:val="0"/>
          <w:numId w:val="17"/>
        </w:numPr>
        <w:jc w:val="both"/>
        <w:rPr>
          <w:b/>
        </w:rPr>
      </w:pPr>
      <w:r>
        <w:t>Prihvaća se prijedlog pun. stečajnog vjerovnika Republike Hrvatske te se današnja skupština vjerovnika odgađa, a slijedeća zakazuje</w:t>
      </w:r>
      <w:r w:rsidRPr="009925EA">
        <w:t xml:space="preserve"> za dan </w:t>
      </w:r>
    </w:p>
    <w:p w:rsidRPr="009925EA" w:rsidR="00B27254" w:rsidP="001807C7" w:rsidRDefault="00B27254">
      <w:pPr>
        <w:ind w:firstLine="708"/>
        <w:rPr>
          <w:b/>
        </w:rPr>
      </w:pPr>
    </w:p>
    <w:p w:rsidRPr="009925EA" w:rsidR="00B27254" w:rsidP="001807C7" w:rsidRDefault="00B27254">
      <w:pPr>
        <w:ind w:firstLine="708"/>
        <w:jc w:val="center"/>
        <w:rPr>
          <w:b/>
        </w:rPr>
      </w:pPr>
      <w:r>
        <w:t>13. svibnja 2021. godine u 10</w:t>
      </w:r>
      <w:r w:rsidRPr="009925EA">
        <w:t>.00 sati</w:t>
      </w:r>
    </w:p>
    <w:p w:rsidRPr="009925EA" w:rsidR="00B27254" w:rsidP="001807C7" w:rsidRDefault="00B27254">
      <w:pPr>
        <w:jc w:val="center"/>
        <w:rPr>
          <w:b/>
        </w:rPr>
      </w:pPr>
      <w:r w:rsidRPr="009925EA">
        <w:t xml:space="preserve">   kod Trgovačkog suda u Rijeci </w:t>
      </w:r>
    </w:p>
    <w:p w:rsidRPr="009925EA" w:rsidR="00B27254" w:rsidP="001807C7" w:rsidRDefault="00B27254">
      <w:pPr>
        <w:jc w:val="center"/>
        <w:rPr>
          <w:b/>
        </w:rPr>
      </w:pPr>
      <w:r w:rsidRPr="009925EA">
        <w:t>Zadarska ulica 1 i 3</w:t>
      </w:r>
    </w:p>
    <w:p w:rsidRPr="009925EA" w:rsidR="00B27254" w:rsidP="001807C7" w:rsidRDefault="00B27254">
      <w:pPr>
        <w:jc w:val="center"/>
        <w:rPr>
          <w:b/>
        </w:rPr>
      </w:pPr>
      <w:r w:rsidRPr="009925EA">
        <w:t>I. kat, sudnica broj 2</w:t>
      </w:r>
    </w:p>
    <w:p w:rsidRPr="009925EA" w:rsidR="00B27254" w:rsidP="001807C7" w:rsidRDefault="00B27254">
      <w:pPr>
        <w:rPr>
          <w:b/>
        </w:rPr>
      </w:pPr>
    </w:p>
    <w:p w:rsidR="00B27254" w:rsidP="00B27254" w:rsidRDefault="00B27254">
      <w:pPr>
        <w:ind w:firstLine="708"/>
        <w:jc w:val="both"/>
      </w:pPr>
      <w:r>
        <w:t xml:space="preserve">što prisutni </w:t>
      </w:r>
      <w:r w:rsidRPr="00B27254">
        <w:t xml:space="preserve">pun. stečajnog vjerovnika Republike Hrvatske </w:t>
      </w:r>
      <w:r>
        <w:t>prima na znanje te se smatra uredno pozvanim, a stečajnog upravitelja i vjerovnika će se pozvati</w:t>
      </w:r>
      <w:r w:rsidRPr="009925EA">
        <w:t xml:space="preserve"> objavom ovog poziva na mrežno</w:t>
      </w:r>
      <w:r>
        <w:t>j stranici e-Oglasne ploče suda.</w:t>
      </w:r>
    </w:p>
    <w:p w:rsidR="00B27254" w:rsidP="00B27254" w:rsidRDefault="00B27254">
      <w:pPr>
        <w:ind w:firstLine="708"/>
        <w:jc w:val="both"/>
      </w:pPr>
    </w:p>
    <w:p w:rsidRPr="00B27254" w:rsidR="00B27254" w:rsidP="00B27254" w:rsidRDefault="00B27254">
      <w:pPr>
        <w:pStyle w:val="Odlomakpopisa"/>
        <w:numPr>
          <w:ilvl w:val="0"/>
          <w:numId w:val="17"/>
        </w:numPr>
        <w:ind w:left="0" w:firstLine="709"/>
        <w:jc w:val="both"/>
      </w:pPr>
      <w:r w:rsidRPr="00B27254">
        <w:t>Nalaže se stečajnom upravitelju da za slijedeću sjednicu skupštine vjerovnika dostavi specifikaciju do sad nastalih troškova parničnog postupka u parničnom predmetu koji se vodi kod Trgovačkog suda u Zagrebu poslovni broj P-199/2018.</w:t>
      </w:r>
    </w:p>
    <w:p w:rsidR="008B697C" w:rsidP="00AC5116" w:rsidRDefault="008B697C">
      <w:pPr>
        <w:ind w:firstLine="708"/>
        <w:jc w:val="both"/>
      </w:pPr>
    </w:p>
    <w:p w:rsidR="00C901C7" w:rsidP="00AC5116" w:rsidRDefault="00C901C7"/>
    <w:p w:rsidRPr="000B3B03" w:rsidR="00C20590" w:rsidP="00517587" w:rsidRDefault="00C20590">
      <w:pPr>
        <w:jc w:val="center"/>
      </w:pPr>
      <w:r w:rsidRPr="000B3B03">
        <w:t>Dovršeno u</w:t>
      </w:r>
      <w:r w:rsidRPr="000B3B03" w:rsidR="001A26EB">
        <w:t xml:space="preserve"> </w:t>
      </w:r>
      <w:r w:rsidR="009F3348">
        <w:t>10</w:t>
      </w:r>
      <w:r w:rsidRPr="000B3B03" w:rsidR="00645DAB">
        <w:t>,</w:t>
      </w:r>
      <w:r w:rsidR="00B27254">
        <w:t>10</w:t>
      </w:r>
      <w:r w:rsidRPr="000B3B03" w:rsidR="006F0F93">
        <w:t xml:space="preserve"> </w:t>
      </w:r>
      <w:r w:rsidRPr="000B3B03" w:rsidR="008710F5">
        <w:t>sati</w:t>
      </w:r>
      <w:r w:rsidRPr="000B3B03" w:rsidR="00EF46D1">
        <w:t xml:space="preserve"> </w:t>
      </w:r>
    </w:p>
    <w:p w:rsidRPr="000B3B03" w:rsidR="006F0F93" w:rsidP="00517587" w:rsidRDefault="00C20590">
      <w:pPr>
        <w:jc w:val="both"/>
      </w:pPr>
      <w:r w:rsidRPr="000B3B03">
        <w:tab/>
      </w:r>
      <w:r w:rsidRPr="000B3B03">
        <w:tab/>
      </w:r>
      <w:r w:rsidRPr="000B3B03">
        <w:tab/>
      </w:r>
      <w:r w:rsidRPr="000B3B03">
        <w:tab/>
        <w:t xml:space="preserve">       </w:t>
      </w:r>
      <w:r w:rsidRPr="000B3B03" w:rsidR="001D201F">
        <w:t xml:space="preserve">   </w:t>
      </w:r>
    </w:p>
    <w:p w:rsidRPr="000B3B03" w:rsidR="00C20590" w:rsidP="00517587" w:rsidRDefault="006F0F93">
      <w:pPr>
        <w:jc w:val="both"/>
      </w:pPr>
      <w:r w:rsidRPr="000B3B03">
        <w:tab/>
      </w:r>
      <w:r w:rsidRPr="000B3B03">
        <w:tab/>
      </w:r>
      <w:r w:rsidRPr="000B3B03">
        <w:tab/>
      </w:r>
      <w:r w:rsidRPr="000B3B03">
        <w:tab/>
        <w:t xml:space="preserve">         </w:t>
      </w:r>
      <w:r w:rsidRPr="000B3B03" w:rsidR="00C20590">
        <w:t xml:space="preserve">  </w:t>
      </w:r>
      <w:r w:rsidRPr="000B3B03" w:rsidR="00A61BCF">
        <w:t xml:space="preserve">   </w:t>
      </w:r>
      <w:r w:rsidRPr="000B3B03" w:rsidR="00FA0C9D">
        <w:t xml:space="preserve">     </w:t>
      </w:r>
      <w:r w:rsidRPr="000B3B03" w:rsidR="00C20590">
        <w:t xml:space="preserve">Sudac                             </w:t>
      </w:r>
      <w:r w:rsidRPr="000B3B03" w:rsidR="00A61BCF">
        <w:t xml:space="preserve">      </w:t>
      </w:r>
      <w:r w:rsidRPr="00B27254" w:rsidR="00B27254">
        <w:t>Stečajni vjerovnik</w:t>
      </w:r>
    </w:p>
    <w:p w:rsidR="00E21906" w:rsidP="00517587" w:rsidRDefault="00E21906">
      <w:pPr>
        <w:jc w:val="both"/>
      </w:pPr>
    </w:p>
    <w:p w:rsidR="007A2893" w:rsidP="00517587" w:rsidRDefault="007A2893">
      <w:pPr>
        <w:jc w:val="both"/>
      </w:pPr>
    </w:p>
    <w:p w:rsidRPr="000B3B03" w:rsidR="00580EA8" w:rsidP="00517587" w:rsidRDefault="00580EA8">
      <w:pPr>
        <w:jc w:val="both"/>
      </w:pPr>
    </w:p>
    <w:p w:rsidRPr="000B3B03" w:rsidR="00C20590" w:rsidP="00517587" w:rsidRDefault="00C20590">
      <w:pPr>
        <w:ind w:left="2832"/>
        <w:jc w:val="both"/>
      </w:pPr>
      <w:r w:rsidRPr="000B3B03">
        <w:t xml:space="preserve">         </w:t>
      </w:r>
      <w:r w:rsidRPr="000B3B03" w:rsidR="001D201F">
        <w:t xml:space="preserve"> </w:t>
      </w:r>
      <w:r w:rsidRPr="000B3B03">
        <w:t xml:space="preserve"> </w:t>
      </w:r>
      <w:r w:rsidRPr="000B3B03" w:rsidR="00645DAB">
        <w:t xml:space="preserve"> </w:t>
      </w:r>
      <w:r w:rsidRPr="000B3B03" w:rsidR="00A61BCF">
        <w:t xml:space="preserve">   </w:t>
      </w:r>
      <w:r w:rsidRPr="000B3B03">
        <w:t xml:space="preserve">Zapisničar </w:t>
      </w:r>
      <w:r w:rsidR="00B96824">
        <w:tab/>
      </w:r>
      <w:r w:rsidR="00B96824">
        <w:tab/>
      </w:r>
      <w:r w:rsidR="00B96824">
        <w:tab/>
        <w:t xml:space="preserve">     </w:t>
      </w:r>
    </w:p>
    <w:sectPr w:rsidRPr="000B3B03" w:rsidR="00C20590">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64980" w:rsidRDefault="00C64980">
      <w:r>
        <w:separator/>
      </w:r>
    </w:p>
  </w:endnote>
  <w:endnote w:type="continuationSeparator" w:id="0">
    <w:p w:rsidR="00C64980" w:rsidRDefault="00C6498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6677" w:rsidP="001E57F3" w:rsidRDefault="009666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66677" w:rsidRDefault="00966677">
    <w:pPr>
      <w:pStyle w:val="Podnoje"/>
    </w:pPr>
  </w:p>
</w:ftr>
</file>

<file path=word/footer2.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6677" w:rsidP="001E57F3" w:rsidRDefault="009666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06672">
      <w:rPr>
        <w:rStyle w:val="Brojstranice"/>
        <w:noProof/>
      </w:rPr>
      <w:t>1</w:t>
    </w:r>
    <w:r>
      <w:rPr>
        <w:rStyle w:val="Brojstranice"/>
      </w:rPr>
      <w:fldChar w:fldCharType="end"/>
    </w:r>
  </w:p>
  <w:p w:rsidR="00966677" w:rsidRDefault="00966677">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64980" w:rsidRDefault="00C64980">
      <w:r>
        <w:separator/>
      </w:r>
    </w:p>
  </w:footnote>
  <w:footnote w:type="continuationSeparator" w:id="0">
    <w:p w:rsidR="00C64980" w:rsidRDefault="00C64980">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C1889" w:rsidR="00966677" w:rsidRDefault="00966677">
    <w:pPr>
      <w:pStyle w:val="Zaglavlje"/>
    </w:pPr>
    <w:r>
      <w:tab/>
    </w:r>
    <w:r w:rsidRPr="00CC1889">
      <w:t xml:space="preserve">                                                                                                  </w:t>
    </w:r>
    <w:r w:rsidR="0068161C">
      <w:t>Poslovni broj</w:t>
    </w:r>
    <w:r w:rsidRPr="00DF0D56">
      <w:t xml:space="preserve"> 15 St-</w:t>
    </w:r>
    <w:r w:rsidR="0092556A">
      <w:t>331/2018</w:t>
    </w:r>
    <w:r w:rsidR="00FE2CDA">
      <w:t>-</w:t>
    </w:r>
    <w:r w:rsidR="0092556A">
      <w:t>29</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9485F87C"/>
    <w:multiLevelType w:val="hybridMultilevel"/>
    <w:tmpl w:val="A45874D9"/>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E423B8"/>
    <w:multiLevelType w:val="hybridMultilevel"/>
    <w:tmpl w:val="E376D77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CD865E2"/>
    <w:multiLevelType w:val="hybridMultilevel"/>
    <w:tmpl w:val="4320A450"/>
    <w:lvl w:ilvl="0" w:tplc="48EA87B2">
      <w:start w:val="1"/>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3">
    <w:nsid w:val="16462F9B"/>
    <w:multiLevelType w:val="hybridMultilevel"/>
    <w:tmpl w:val="272882EA"/>
    <w:lvl w:ilvl="0" w:tplc="EDA46DE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16754792"/>
    <w:multiLevelType w:val="hybridMultilevel"/>
    <w:tmpl w:val="4388189E"/>
    <w:lvl w:ilvl="0" w:tplc="C5828B16">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DD323AD"/>
    <w:multiLevelType w:val="hybridMultilevel"/>
    <w:tmpl w:val="ED06C3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31F72CD"/>
    <w:multiLevelType w:val="hybridMultilevel"/>
    <w:tmpl w:val="D04ECC48"/>
    <w:lvl w:ilvl="0" w:tplc="D6DC3FF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3D0B225D"/>
    <w:multiLevelType w:val="hybridMultilevel"/>
    <w:tmpl w:val="7BA846C2"/>
    <w:lvl w:ilvl="0" w:tplc="6020462C">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4D877591"/>
    <w:multiLevelType w:val="hybridMultilevel"/>
    <w:tmpl w:val="F642D986"/>
    <w:lvl w:ilvl="0" w:tplc="434E57E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9">
    <w:nsid w:val="501919DE"/>
    <w:multiLevelType w:val="hybridMultilevel"/>
    <w:tmpl w:val="A282E9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12E2A87"/>
    <w:multiLevelType w:val="hybridMultilevel"/>
    <w:tmpl w:val="80247132"/>
    <w:lvl w:ilvl="0" w:tplc="4596E1F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65054744"/>
    <w:multiLevelType w:val="hybridMultilevel"/>
    <w:tmpl w:val="234443C4"/>
    <w:lvl w:ilvl="0" w:tplc="A6BE623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2">
    <w:nsid w:val="6A1F0219"/>
    <w:multiLevelType w:val="hybridMultilevel"/>
    <w:tmpl w:val="BA1AF196"/>
    <w:lvl w:ilvl="0" w:tplc="75362CD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3">
    <w:nsid w:val="6DE36798"/>
    <w:multiLevelType w:val="hybridMultilevel"/>
    <w:tmpl w:val="E50EDFAA"/>
    <w:lvl w:ilvl="0" w:tplc="4C745686">
      <w:start w:val="1"/>
      <w:numFmt w:val="upperRoman"/>
      <w:lvlText w:val="%1."/>
      <w:lvlJc w:val="left"/>
      <w:pPr>
        <w:ind w:left="1428" w:hanging="720"/>
      </w:pPr>
      <w:rPr>
        <w:rFonts w:hint="default"/>
        <w:b w:val="false"/>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736A71F7"/>
    <w:multiLevelType w:val="hybridMultilevel"/>
    <w:tmpl w:val="64884A10"/>
    <w:lvl w:ilvl="0" w:tplc="9D46F128">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6462F9A"/>
    <w:multiLevelType w:val="hybridMultilevel"/>
    <w:tmpl w:val="25407484"/>
    <w:lvl w:ilvl="0" w:tplc="4560FF2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7663FBA6"/>
    <w:multiLevelType w:val="hybridMultilevel"/>
    <w:tmpl w:val="67619F71"/>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2"/>
  </w:num>
  <w:num w:numId="4">
    <w:abstractNumId w:val="9"/>
  </w:num>
  <w:num w:numId="5">
    <w:abstractNumId w:val="8"/>
  </w:num>
  <w:num w:numId="6">
    <w:abstractNumId w:val="11"/>
  </w:num>
  <w:num w:numId="7">
    <w:abstractNumId w:val="5"/>
  </w:num>
  <w:num w:numId="8">
    <w:abstractNumId w:val="3"/>
  </w:num>
  <w:num w:numId="9">
    <w:abstractNumId w:val="15"/>
  </w:num>
  <w:num w:numId="10">
    <w:abstractNumId w:val="0"/>
  </w:num>
  <w:num w:numId="11">
    <w:abstractNumId w:val="16"/>
  </w:num>
  <w:num w:numId="12">
    <w:abstractNumId w:val="6"/>
  </w:num>
  <w:num w:numId="13">
    <w:abstractNumId w:val="4"/>
  </w:num>
  <w:num w:numId="14">
    <w:abstractNumId w:val="10"/>
  </w:num>
  <w:num w:numId="15">
    <w:abstractNumId w:val="1"/>
  </w:num>
  <w:num w:numId="16">
    <w:abstractNumId w:val="7"/>
  </w:num>
  <w:num w:numId="17">
    <w:abstractNumId w:val="13"/>
  </w:num>
  <w:numIdMacAtCleanup w:val="6"/>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590"/>
    <w:rsid w:val="00006672"/>
    <w:rsid w:val="0002295C"/>
    <w:rsid w:val="0002607A"/>
    <w:rsid w:val="00030E81"/>
    <w:rsid w:val="00031077"/>
    <w:rsid w:val="00033C8A"/>
    <w:rsid w:val="00034928"/>
    <w:rsid w:val="00036F89"/>
    <w:rsid w:val="0004760A"/>
    <w:rsid w:val="000547A1"/>
    <w:rsid w:val="000558EB"/>
    <w:rsid w:val="00064153"/>
    <w:rsid w:val="000736DA"/>
    <w:rsid w:val="00075AA1"/>
    <w:rsid w:val="00090B1D"/>
    <w:rsid w:val="000B0084"/>
    <w:rsid w:val="000B2F3C"/>
    <w:rsid w:val="000B3A3A"/>
    <w:rsid w:val="000B3B03"/>
    <w:rsid w:val="000C3214"/>
    <w:rsid w:val="000C6D70"/>
    <w:rsid w:val="000E54F2"/>
    <w:rsid w:val="000F093A"/>
    <w:rsid w:val="000F68D6"/>
    <w:rsid w:val="00103961"/>
    <w:rsid w:val="00105598"/>
    <w:rsid w:val="001108A0"/>
    <w:rsid w:val="00113691"/>
    <w:rsid w:val="001207F2"/>
    <w:rsid w:val="00120EDA"/>
    <w:rsid w:val="001265A5"/>
    <w:rsid w:val="00130995"/>
    <w:rsid w:val="001420B1"/>
    <w:rsid w:val="00147D5C"/>
    <w:rsid w:val="001642FA"/>
    <w:rsid w:val="00172345"/>
    <w:rsid w:val="0017265E"/>
    <w:rsid w:val="00177ED7"/>
    <w:rsid w:val="00192E5B"/>
    <w:rsid w:val="001A26EB"/>
    <w:rsid w:val="001A28C4"/>
    <w:rsid w:val="001A73D6"/>
    <w:rsid w:val="001C107F"/>
    <w:rsid w:val="001C1AAC"/>
    <w:rsid w:val="001C3F0B"/>
    <w:rsid w:val="001D201F"/>
    <w:rsid w:val="001E57F3"/>
    <w:rsid w:val="001F60B8"/>
    <w:rsid w:val="00203530"/>
    <w:rsid w:val="0021189F"/>
    <w:rsid w:val="002120F0"/>
    <w:rsid w:val="00215F82"/>
    <w:rsid w:val="00217405"/>
    <w:rsid w:val="00221ACE"/>
    <w:rsid w:val="00221F14"/>
    <w:rsid w:val="00224504"/>
    <w:rsid w:val="002268D6"/>
    <w:rsid w:val="00227C28"/>
    <w:rsid w:val="0023204B"/>
    <w:rsid w:val="002405E6"/>
    <w:rsid w:val="00255564"/>
    <w:rsid w:val="002572AB"/>
    <w:rsid w:val="002618AD"/>
    <w:rsid w:val="00262825"/>
    <w:rsid w:val="002750CC"/>
    <w:rsid w:val="00276ED5"/>
    <w:rsid w:val="0028429E"/>
    <w:rsid w:val="002A3F5A"/>
    <w:rsid w:val="002A407F"/>
    <w:rsid w:val="002B1737"/>
    <w:rsid w:val="002B2A94"/>
    <w:rsid w:val="002C71CB"/>
    <w:rsid w:val="002D2DC1"/>
    <w:rsid w:val="002E71E4"/>
    <w:rsid w:val="002F15B2"/>
    <w:rsid w:val="002F7376"/>
    <w:rsid w:val="00301C3E"/>
    <w:rsid w:val="00305CFD"/>
    <w:rsid w:val="00317335"/>
    <w:rsid w:val="003243DC"/>
    <w:rsid w:val="0033057C"/>
    <w:rsid w:val="00330DD8"/>
    <w:rsid w:val="003312AD"/>
    <w:rsid w:val="003364A7"/>
    <w:rsid w:val="0034334E"/>
    <w:rsid w:val="00344830"/>
    <w:rsid w:val="00352739"/>
    <w:rsid w:val="0035284C"/>
    <w:rsid w:val="00354E35"/>
    <w:rsid w:val="00360972"/>
    <w:rsid w:val="00363AD9"/>
    <w:rsid w:val="00363BC7"/>
    <w:rsid w:val="00367C81"/>
    <w:rsid w:val="00376C27"/>
    <w:rsid w:val="003954CF"/>
    <w:rsid w:val="00396230"/>
    <w:rsid w:val="003A2108"/>
    <w:rsid w:val="003A3F16"/>
    <w:rsid w:val="003A52F8"/>
    <w:rsid w:val="003B0B9A"/>
    <w:rsid w:val="003B50F2"/>
    <w:rsid w:val="003C14BA"/>
    <w:rsid w:val="003C1734"/>
    <w:rsid w:val="003C584D"/>
    <w:rsid w:val="003D25F2"/>
    <w:rsid w:val="003E0CDD"/>
    <w:rsid w:val="003F1097"/>
    <w:rsid w:val="003F344D"/>
    <w:rsid w:val="003F7EFD"/>
    <w:rsid w:val="00400416"/>
    <w:rsid w:val="00401CF1"/>
    <w:rsid w:val="004030A4"/>
    <w:rsid w:val="00403BEE"/>
    <w:rsid w:val="004054D4"/>
    <w:rsid w:val="00406D90"/>
    <w:rsid w:val="004119C3"/>
    <w:rsid w:val="00411F13"/>
    <w:rsid w:val="00423F26"/>
    <w:rsid w:val="00424675"/>
    <w:rsid w:val="00425CFF"/>
    <w:rsid w:val="00426DBD"/>
    <w:rsid w:val="00435836"/>
    <w:rsid w:val="00436584"/>
    <w:rsid w:val="00436A0C"/>
    <w:rsid w:val="00446592"/>
    <w:rsid w:val="004467CB"/>
    <w:rsid w:val="00452785"/>
    <w:rsid w:val="00460D41"/>
    <w:rsid w:val="00462836"/>
    <w:rsid w:val="00472616"/>
    <w:rsid w:val="00494704"/>
    <w:rsid w:val="004A0E57"/>
    <w:rsid w:val="004A32DB"/>
    <w:rsid w:val="004A6337"/>
    <w:rsid w:val="004A7F4F"/>
    <w:rsid w:val="004B4C47"/>
    <w:rsid w:val="004C2DEA"/>
    <w:rsid w:val="004F1B85"/>
    <w:rsid w:val="004F7499"/>
    <w:rsid w:val="004F7E21"/>
    <w:rsid w:val="00501227"/>
    <w:rsid w:val="00502671"/>
    <w:rsid w:val="0050300E"/>
    <w:rsid w:val="0050636E"/>
    <w:rsid w:val="00506B22"/>
    <w:rsid w:val="0051013C"/>
    <w:rsid w:val="00514BC5"/>
    <w:rsid w:val="00515659"/>
    <w:rsid w:val="00516703"/>
    <w:rsid w:val="00517587"/>
    <w:rsid w:val="00523664"/>
    <w:rsid w:val="00524193"/>
    <w:rsid w:val="0052724F"/>
    <w:rsid w:val="00533CEE"/>
    <w:rsid w:val="0054503E"/>
    <w:rsid w:val="005450C6"/>
    <w:rsid w:val="005509BE"/>
    <w:rsid w:val="00554A53"/>
    <w:rsid w:val="00563F2B"/>
    <w:rsid w:val="005653E7"/>
    <w:rsid w:val="005655F9"/>
    <w:rsid w:val="00573265"/>
    <w:rsid w:val="00580EA8"/>
    <w:rsid w:val="00582B30"/>
    <w:rsid w:val="00582CBE"/>
    <w:rsid w:val="005871CA"/>
    <w:rsid w:val="0059051E"/>
    <w:rsid w:val="00591544"/>
    <w:rsid w:val="00593485"/>
    <w:rsid w:val="005A3A55"/>
    <w:rsid w:val="005A47F8"/>
    <w:rsid w:val="005A4FD8"/>
    <w:rsid w:val="005A676C"/>
    <w:rsid w:val="005B1535"/>
    <w:rsid w:val="005D0113"/>
    <w:rsid w:val="005D4EF8"/>
    <w:rsid w:val="00601EED"/>
    <w:rsid w:val="006135DB"/>
    <w:rsid w:val="00614C29"/>
    <w:rsid w:val="00614C46"/>
    <w:rsid w:val="00615A9F"/>
    <w:rsid w:val="00616033"/>
    <w:rsid w:val="00632AC3"/>
    <w:rsid w:val="00633AE4"/>
    <w:rsid w:val="006361D7"/>
    <w:rsid w:val="00645DAB"/>
    <w:rsid w:val="00646842"/>
    <w:rsid w:val="006651B8"/>
    <w:rsid w:val="006674CE"/>
    <w:rsid w:val="006704F6"/>
    <w:rsid w:val="00673D6D"/>
    <w:rsid w:val="0067530F"/>
    <w:rsid w:val="0068161C"/>
    <w:rsid w:val="0068200D"/>
    <w:rsid w:val="00685B5A"/>
    <w:rsid w:val="00686594"/>
    <w:rsid w:val="00690230"/>
    <w:rsid w:val="00696F9C"/>
    <w:rsid w:val="006A7DE4"/>
    <w:rsid w:val="006B1F9A"/>
    <w:rsid w:val="006B4FF5"/>
    <w:rsid w:val="006B6D7F"/>
    <w:rsid w:val="006D7263"/>
    <w:rsid w:val="006E168A"/>
    <w:rsid w:val="006E5C83"/>
    <w:rsid w:val="006F0F93"/>
    <w:rsid w:val="006F19B1"/>
    <w:rsid w:val="006F5F77"/>
    <w:rsid w:val="006F61BD"/>
    <w:rsid w:val="0070073F"/>
    <w:rsid w:val="00703CF3"/>
    <w:rsid w:val="00705A28"/>
    <w:rsid w:val="00706CEA"/>
    <w:rsid w:val="00711DF8"/>
    <w:rsid w:val="007210FF"/>
    <w:rsid w:val="00722BAF"/>
    <w:rsid w:val="007358F5"/>
    <w:rsid w:val="00737504"/>
    <w:rsid w:val="00743BC5"/>
    <w:rsid w:val="00753969"/>
    <w:rsid w:val="007618DC"/>
    <w:rsid w:val="007757E9"/>
    <w:rsid w:val="00776582"/>
    <w:rsid w:val="0077751D"/>
    <w:rsid w:val="00781991"/>
    <w:rsid w:val="007A1D57"/>
    <w:rsid w:val="007A2893"/>
    <w:rsid w:val="007A33FE"/>
    <w:rsid w:val="007A60EB"/>
    <w:rsid w:val="007A668D"/>
    <w:rsid w:val="007B45E4"/>
    <w:rsid w:val="007B6BDD"/>
    <w:rsid w:val="007C4917"/>
    <w:rsid w:val="007C6E77"/>
    <w:rsid w:val="007D2AD0"/>
    <w:rsid w:val="007D387D"/>
    <w:rsid w:val="007E01D6"/>
    <w:rsid w:val="007E5EC1"/>
    <w:rsid w:val="007E77A4"/>
    <w:rsid w:val="007F7254"/>
    <w:rsid w:val="0080065C"/>
    <w:rsid w:val="008036D8"/>
    <w:rsid w:val="008043E1"/>
    <w:rsid w:val="00804A96"/>
    <w:rsid w:val="00806349"/>
    <w:rsid w:val="00821745"/>
    <w:rsid w:val="00833F3A"/>
    <w:rsid w:val="00837FE4"/>
    <w:rsid w:val="00842C80"/>
    <w:rsid w:val="00861CBC"/>
    <w:rsid w:val="00867B4E"/>
    <w:rsid w:val="00867FE9"/>
    <w:rsid w:val="008710F5"/>
    <w:rsid w:val="00883346"/>
    <w:rsid w:val="00887459"/>
    <w:rsid w:val="008879C2"/>
    <w:rsid w:val="008A13F9"/>
    <w:rsid w:val="008A2F6E"/>
    <w:rsid w:val="008B6840"/>
    <w:rsid w:val="008B697C"/>
    <w:rsid w:val="008C2AC1"/>
    <w:rsid w:val="008C7322"/>
    <w:rsid w:val="008D12EF"/>
    <w:rsid w:val="008D6AFE"/>
    <w:rsid w:val="008E75AE"/>
    <w:rsid w:val="008F2C97"/>
    <w:rsid w:val="008F32F8"/>
    <w:rsid w:val="00900314"/>
    <w:rsid w:val="00907089"/>
    <w:rsid w:val="00915F3E"/>
    <w:rsid w:val="00920BC9"/>
    <w:rsid w:val="00920CF4"/>
    <w:rsid w:val="0092556A"/>
    <w:rsid w:val="00925808"/>
    <w:rsid w:val="0094576B"/>
    <w:rsid w:val="009469D4"/>
    <w:rsid w:val="0094735A"/>
    <w:rsid w:val="009503E9"/>
    <w:rsid w:val="00955D4D"/>
    <w:rsid w:val="00963865"/>
    <w:rsid w:val="009652DA"/>
    <w:rsid w:val="00966677"/>
    <w:rsid w:val="00970D7F"/>
    <w:rsid w:val="009756B4"/>
    <w:rsid w:val="00986ED0"/>
    <w:rsid w:val="00986F1E"/>
    <w:rsid w:val="00991A14"/>
    <w:rsid w:val="00991A9E"/>
    <w:rsid w:val="009B5176"/>
    <w:rsid w:val="009C1CB0"/>
    <w:rsid w:val="009D3189"/>
    <w:rsid w:val="009D6CDB"/>
    <w:rsid w:val="009D7D3A"/>
    <w:rsid w:val="009E6410"/>
    <w:rsid w:val="009E6686"/>
    <w:rsid w:val="009F3348"/>
    <w:rsid w:val="00A0029A"/>
    <w:rsid w:val="00A007EA"/>
    <w:rsid w:val="00A01EA3"/>
    <w:rsid w:val="00A028F2"/>
    <w:rsid w:val="00A12366"/>
    <w:rsid w:val="00A1605A"/>
    <w:rsid w:val="00A21839"/>
    <w:rsid w:val="00A22E6E"/>
    <w:rsid w:val="00A27F5E"/>
    <w:rsid w:val="00A3404C"/>
    <w:rsid w:val="00A41520"/>
    <w:rsid w:val="00A41A36"/>
    <w:rsid w:val="00A45E10"/>
    <w:rsid w:val="00A52E99"/>
    <w:rsid w:val="00A53ADA"/>
    <w:rsid w:val="00A5642F"/>
    <w:rsid w:val="00A619D1"/>
    <w:rsid w:val="00A61BCF"/>
    <w:rsid w:val="00A72A62"/>
    <w:rsid w:val="00A7519B"/>
    <w:rsid w:val="00A81E5D"/>
    <w:rsid w:val="00A821C2"/>
    <w:rsid w:val="00A904E1"/>
    <w:rsid w:val="00A91921"/>
    <w:rsid w:val="00A9643A"/>
    <w:rsid w:val="00AA22F4"/>
    <w:rsid w:val="00AA6744"/>
    <w:rsid w:val="00AB744B"/>
    <w:rsid w:val="00AC5116"/>
    <w:rsid w:val="00AD0A8F"/>
    <w:rsid w:val="00AD582B"/>
    <w:rsid w:val="00AE1B3B"/>
    <w:rsid w:val="00AE20D7"/>
    <w:rsid w:val="00AE4861"/>
    <w:rsid w:val="00B179AE"/>
    <w:rsid w:val="00B21ED5"/>
    <w:rsid w:val="00B24C71"/>
    <w:rsid w:val="00B27254"/>
    <w:rsid w:val="00B32928"/>
    <w:rsid w:val="00B356B6"/>
    <w:rsid w:val="00B4355B"/>
    <w:rsid w:val="00B47492"/>
    <w:rsid w:val="00B54105"/>
    <w:rsid w:val="00B547EF"/>
    <w:rsid w:val="00B66E3A"/>
    <w:rsid w:val="00B70240"/>
    <w:rsid w:val="00B7299D"/>
    <w:rsid w:val="00B76416"/>
    <w:rsid w:val="00B77113"/>
    <w:rsid w:val="00B774C8"/>
    <w:rsid w:val="00B93E13"/>
    <w:rsid w:val="00B941F5"/>
    <w:rsid w:val="00B95BF8"/>
    <w:rsid w:val="00B96824"/>
    <w:rsid w:val="00B975E1"/>
    <w:rsid w:val="00BB5865"/>
    <w:rsid w:val="00BE18B4"/>
    <w:rsid w:val="00BE2AC2"/>
    <w:rsid w:val="00BF160B"/>
    <w:rsid w:val="00BF6159"/>
    <w:rsid w:val="00C036B5"/>
    <w:rsid w:val="00C0444F"/>
    <w:rsid w:val="00C05D0D"/>
    <w:rsid w:val="00C1591F"/>
    <w:rsid w:val="00C20590"/>
    <w:rsid w:val="00C25AF4"/>
    <w:rsid w:val="00C25EAB"/>
    <w:rsid w:val="00C40DB6"/>
    <w:rsid w:val="00C4663C"/>
    <w:rsid w:val="00C64980"/>
    <w:rsid w:val="00C71C25"/>
    <w:rsid w:val="00C73582"/>
    <w:rsid w:val="00C746AA"/>
    <w:rsid w:val="00C81DC1"/>
    <w:rsid w:val="00C845BF"/>
    <w:rsid w:val="00C8620A"/>
    <w:rsid w:val="00C901C7"/>
    <w:rsid w:val="00CB07A7"/>
    <w:rsid w:val="00CB3D1B"/>
    <w:rsid w:val="00CC064E"/>
    <w:rsid w:val="00CC1092"/>
    <w:rsid w:val="00CC1889"/>
    <w:rsid w:val="00CC719B"/>
    <w:rsid w:val="00CE20B3"/>
    <w:rsid w:val="00CF25B4"/>
    <w:rsid w:val="00D02881"/>
    <w:rsid w:val="00D02EC6"/>
    <w:rsid w:val="00D07501"/>
    <w:rsid w:val="00D076E6"/>
    <w:rsid w:val="00D25F86"/>
    <w:rsid w:val="00D27B22"/>
    <w:rsid w:val="00D44F97"/>
    <w:rsid w:val="00D665E1"/>
    <w:rsid w:val="00D71798"/>
    <w:rsid w:val="00D7430D"/>
    <w:rsid w:val="00D746C9"/>
    <w:rsid w:val="00D82D4E"/>
    <w:rsid w:val="00D864C7"/>
    <w:rsid w:val="00D928F3"/>
    <w:rsid w:val="00D97DE4"/>
    <w:rsid w:val="00DB0E94"/>
    <w:rsid w:val="00DC050A"/>
    <w:rsid w:val="00DC335C"/>
    <w:rsid w:val="00DE586D"/>
    <w:rsid w:val="00DF0D56"/>
    <w:rsid w:val="00E061EC"/>
    <w:rsid w:val="00E064C1"/>
    <w:rsid w:val="00E14E78"/>
    <w:rsid w:val="00E20552"/>
    <w:rsid w:val="00E21906"/>
    <w:rsid w:val="00E21EE0"/>
    <w:rsid w:val="00E235A2"/>
    <w:rsid w:val="00E31A81"/>
    <w:rsid w:val="00E36A6B"/>
    <w:rsid w:val="00E37E31"/>
    <w:rsid w:val="00E43ADF"/>
    <w:rsid w:val="00E60281"/>
    <w:rsid w:val="00E706CB"/>
    <w:rsid w:val="00E7332E"/>
    <w:rsid w:val="00E839D4"/>
    <w:rsid w:val="00E909A8"/>
    <w:rsid w:val="00E92FEC"/>
    <w:rsid w:val="00E95381"/>
    <w:rsid w:val="00E972D7"/>
    <w:rsid w:val="00EA66AE"/>
    <w:rsid w:val="00EA7E71"/>
    <w:rsid w:val="00EB0208"/>
    <w:rsid w:val="00EB06D0"/>
    <w:rsid w:val="00EC0D13"/>
    <w:rsid w:val="00EC6BC6"/>
    <w:rsid w:val="00ED7102"/>
    <w:rsid w:val="00EE032B"/>
    <w:rsid w:val="00EF46D1"/>
    <w:rsid w:val="00F06178"/>
    <w:rsid w:val="00F07367"/>
    <w:rsid w:val="00F12345"/>
    <w:rsid w:val="00F16A55"/>
    <w:rsid w:val="00F26E7C"/>
    <w:rsid w:val="00F30E4D"/>
    <w:rsid w:val="00F34F56"/>
    <w:rsid w:val="00F37EA9"/>
    <w:rsid w:val="00F43460"/>
    <w:rsid w:val="00F45852"/>
    <w:rsid w:val="00F4691C"/>
    <w:rsid w:val="00F55A44"/>
    <w:rsid w:val="00F727A0"/>
    <w:rsid w:val="00F7294E"/>
    <w:rsid w:val="00F76815"/>
    <w:rsid w:val="00F97AF9"/>
    <w:rsid w:val="00FA0C9D"/>
    <w:rsid w:val="00FA4F13"/>
    <w:rsid w:val="00FB769B"/>
    <w:rsid w:val="00FC3D17"/>
    <w:rsid w:val="00FC4D01"/>
    <w:rsid w:val="00FC67E9"/>
    <w:rsid w:val="00FC7A92"/>
    <w:rsid w:val="00FD37DD"/>
    <w:rsid w:val="00FD4A39"/>
    <w:rsid w:val="00FD58EB"/>
    <w:rsid w:val="00FE1572"/>
    <w:rsid w:val="00FE2CDA"/>
    <w:rsid w:val="00FE529A"/>
    <w:rsid w:val="00FF6DF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uiPriority="9"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503E9"/>
    <w:rPr>
      <w:sz w:val="24"/>
      <w:szCs w:val="24"/>
    </w:rPr>
  </w:style>
  <w:style w:type="paragraph" w:styleId="Naslov1">
    <w:name w:val="heading 1"/>
    <w:basedOn w:val="Normal"/>
    <w:next w:val="Normal"/>
    <w:link w:val="Naslov1Char"/>
    <w:uiPriority w:val="9"/>
    <w:qFormat/>
    <w:rsid w:val="00517587"/>
    <w:pPr>
      <w:pBdr>
        <w:bottom w:val="thinThickSmallGap" w:color="943634" w:sz="12" w:space="1"/>
      </w:pBdr>
      <w:spacing w:before="400" w:after="200" w:line="252" w:lineRule="auto"/>
      <w:jc w:val="center"/>
      <w:outlineLvl w:val="0"/>
    </w:pPr>
    <w:rPr>
      <w:rFonts w:ascii="Cambria" w:hAnsi="Cambria"/>
      <w:caps/>
      <w:color w:val="632423"/>
      <w:spacing w:val="20"/>
      <w:sz w:val="28"/>
      <w:szCs w:val="28"/>
      <w:lang w:val="en-US" w:eastAsia="en-US" w:bidi="en-US"/>
    </w:rPr>
  </w:style>
  <w:style w:type="paragraph" w:styleId="Naslov2">
    <w:name w:val="heading 2"/>
    <w:basedOn w:val="Normal"/>
    <w:next w:val="Normal"/>
    <w:link w:val="Naslov2Char"/>
    <w:semiHidden/>
    <w:unhideWhenUsed/>
    <w:qFormat/>
    <w:rsid w:val="00D27B22"/>
    <w:pPr>
      <w:keepNext/>
      <w:keepLines/>
      <w:spacing w:before="200"/>
      <w:outlineLvl w:val="1"/>
    </w:pPr>
    <w:rPr>
      <w:rFonts w:asciiTheme="majorHAnsi" w:hAnsiTheme="majorHAnsi" w:eastAsiaTheme="majorEastAsia" w:cstheme="majorBidi"/>
      <w:b/>
      <w:bCs/>
      <w:color w:val="4F81BD" w:themeColor="accent1"/>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686594"/>
    <w:pPr>
      <w:tabs>
        <w:tab w:val="center" w:pos="4536"/>
        <w:tab w:val="right" w:pos="9072"/>
      </w:tabs>
    </w:pPr>
  </w:style>
  <w:style w:type="paragraph" w:styleId="Podnoje">
    <w:name w:val="footer"/>
    <w:basedOn w:val="Normal"/>
    <w:rsid w:val="00686594"/>
    <w:pPr>
      <w:tabs>
        <w:tab w:val="center" w:pos="4536"/>
        <w:tab w:val="right" w:pos="9072"/>
      </w:tabs>
    </w:pPr>
  </w:style>
  <w:style w:type="character" w:styleId="Brojstranice">
    <w:name w:val="page number"/>
    <w:basedOn w:val="Zadanifontodlomka"/>
    <w:rsid w:val="00686594"/>
  </w:style>
  <w:style w:type="paragraph" w:styleId="Odlomakpopisa1" w:customStyle="true">
    <w:name w:val="Odlomak popisa1"/>
    <w:basedOn w:val="Normal"/>
    <w:rsid w:val="00B95BF8"/>
    <w:pPr>
      <w:ind w:left="720"/>
      <w:contextualSpacing/>
    </w:pPr>
    <w:rPr>
      <w:rFonts w:eastAsia="Calibri"/>
    </w:rPr>
  </w:style>
  <w:style w:type="paragraph" w:styleId="Tijeloteksta">
    <w:name w:val="Body Text"/>
    <w:basedOn w:val="Normal"/>
    <w:link w:val="TijelotekstaChar"/>
    <w:rsid w:val="00B95BF8"/>
    <w:pPr>
      <w:spacing w:after="120"/>
    </w:pPr>
    <w:rPr>
      <w:rFonts w:eastAsia="Calibri"/>
    </w:rPr>
  </w:style>
  <w:style w:type="character" w:styleId="TijelotekstaChar" w:customStyle="true">
    <w:name w:val="Tijelo teksta Char"/>
    <w:link w:val="Tijeloteksta"/>
    <w:locked/>
    <w:rsid w:val="00B95BF8"/>
    <w:rPr>
      <w:rFonts w:eastAsia="Calibri"/>
      <w:sz w:val="24"/>
      <w:szCs w:val="24"/>
      <w:lang w:val="hr-HR" w:eastAsia="hr-HR" w:bidi="ar-SA"/>
    </w:rPr>
  </w:style>
  <w:style w:type="character" w:styleId="Naglaeno">
    <w:name w:val="Strong"/>
    <w:qFormat/>
    <w:rsid w:val="00B95BF8"/>
    <w:rPr>
      <w:rFonts w:cs="Times New Roman"/>
      <w:b/>
      <w:bCs/>
    </w:rPr>
  </w:style>
  <w:style w:type="character" w:styleId="apple-converted-space" w:customStyle="true">
    <w:name w:val="apple-converted-space"/>
    <w:rsid w:val="00B95BF8"/>
    <w:rPr>
      <w:rFonts w:cs="Times New Roman"/>
    </w:rPr>
  </w:style>
  <w:style w:type="paragraph" w:styleId="Tekstbalonia">
    <w:name w:val="Balloon Text"/>
    <w:basedOn w:val="Normal"/>
    <w:link w:val="TekstbaloniaChar"/>
    <w:rsid w:val="00614C29"/>
    <w:rPr>
      <w:rFonts w:ascii="Tahoma" w:hAnsi="Tahoma" w:cs="Tahoma"/>
      <w:sz w:val="16"/>
      <w:szCs w:val="16"/>
    </w:rPr>
  </w:style>
  <w:style w:type="character" w:styleId="TekstbaloniaChar" w:customStyle="true">
    <w:name w:val="Tekst balončića Char"/>
    <w:link w:val="Tekstbalonia"/>
    <w:rsid w:val="00614C29"/>
    <w:rPr>
      <w:rFonts w:ascii="Tahoma" w:hAnsi="Tahoma" w:cs="Tahoma"/>
      <w:sz w:val="16"/>
      <w:szCs w:val="16"/>
    </w:rPr>
  </w:style>
  <w:style w:type="character" w:styleId="Naslov1Char" w:customStyle="true">
    <w:name w:val="Naslov 1 Char"/>
    <w:link w:val="Naslov1"/>
    <w:uiPriority w:val="9"/>
    <w:rsid w:val="00517587"/>
    <w:rPr>
      <w:rFonts w:ascii="Cambria" w:hAnsi="Cambria"/>
      <w:caps/>
      <w:color w:val="632423"/>
      <w:spacing w:val="20"/>
      <w:sz w:val="28"/>
      <w:szCs w:val="28"/>
      <w:lang w:val="en-US" w:eastAsia="en-US" w:bidi="en-US"/>
    </w:rPr>
  </w:style>
  <w:style w:type="paragraph" w:styleId="Bezproreda">
    <w:name w:val="No Spacing"/>
    <w:basedOn w:val="Normal"/>
    <w:link w:val="BezproredaChar"/>
    <w:uiPriority w:val="1"/>
    <w:qFormat/>
    <w:rsid w:val="00517587"/>
    <w:rPr>
      <w:rFonts w:ascii="Cambria" w:hAnsi="Cambria"/>
      <w:sz w:val="22"/>
      <w:szCs w:val="22"/>
      <w:lang w:val="en-US" w:eastAsia="en-US" w:bidi="en-US"/>
    </w:rPr>
  </w:style>
  <w:style w:type="character" w:styleId="BezproredaChar" w:customStyle="true">
    <w:name w:val="Bez proreda Char"/>
    <w:link w:val="Bezproreda"/>
    <w:uiPriority w:val="1"/>
    <w:rsid w:val="00517587"/>
    <w:rPr>
      <w:rFonts w:ascii="Cambria" w:hAnsi="Cambria"/>
      <w:sz w:val="22"/>
      <w:szCs w:val="22"/>
      <w:lang w:val="en-US" w:eastAsia="en-US" w:bidi="en-US"/>
    </w:rPr>
  </w:style>
  <w:style w:type="character" w:styleId="Neupadljivoisticanje">
    <w:name w:val="Subtle Emphasis"/>
    <w:uiPriority w:val="19"/>
    <w:qFormat/>
    <w:rsid w:val="00517587"/>
    <w:rPr>
      <w:rFonts w:ascii="Cambria" w:hAnsi="Cambria" w:eastAsia="Times New Roman" w:cs="Times New Roman"/>
      <w:b w:val="false"/>
      <w:bCs/>
      <w:i/>
      <w:iCs/>
      <w:caps w:val="false"/>
      <w:color w:val="632423"/>
      <w:spacing w:val="20"/>
      <w:kern w:val="32"/>
      <w:sz w:val="28"/>
      <w:szCs w:val="28"/>
    </w:rPr>
  </w:style>
  <w:style w:type="paragraph" w:styleId="Odlomakpopisa">
    <w:name w:val="List Paragraph"/>
    <w:basedOn w:val="Normal"/>
    <w:uiPriority w:val="34"/>
    <w:qFormat/>
    <w:rsid w:val="007F7254"/>
    <w:pPr>
      <w:ind w:left="720"/>
      <w:contextualSpacing/>
    </w:pPr>
  </w:style>
  <w:style w:type="character" w:styleId="Naslov2Char" w:customStyle="true">
    <w:name w:val="Naslov 2 Char"/>
    <w:basedOn w:val="Zadanifontodlomka"/>
    <w:link w:val="Naslov2"/>
    <w:semiHidden/>
    <w:rsid w:val="00D27B22"/>
    <w:rPr>
      <w:rFonts w:asciiTheme="majorHAnsi" w:hAnsiTheme="majorHAnsi" w:eastAsiaTheme="majorEastAsia" w:cstheme="majorBidi"/>
      <w:b/>
      <w:bCs/>
      <w:color w:val="4F81BD" w:themeColor="accent1"/>
      <w:sz w:val="26"/>
      <w:szCs w:val="26"/>
    </w:rPr>
  </w:style>
  <w:style w:type="table" w:styleId="Reetkatablice">
    <w:name w:val="Table Grid"/>
    <w:basedOn w:val="Obinatablica"/>
    <w:uiPriority w:val="59"/>
    <w:rsid w:val="00D27B2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705A28"/>
    <w:pPr>
      <w:autoSpaceDE w:val="false"/>
      <w:autoSpaceDN w:val="false"/>
      <w:adjustRightInd w:val="false"/>
    </w:pPr>
    <w:rPr>
      <w:rFonts w:ascii="Calibri" w:hAnsi="Calibri" w:cs="Calibri"/>
      <w:color w:val="000000"/>
      <w:sz w:val="24"/>
      <w:szCs w:val="24"/>
    </w:rPr>
  </w:style>
  <w:style w:type="paragraph" w:styleId="Bezproreda1" w:customStyle="true">
    <w:name w:val="Bez proreda1"/>
    <w:uiPriority w:val="1"/>
    <w:qFormat/>
    <w:rsid w:val="00F12345"/>
    <w:rPr>
      <w:rFonts w:ascii="Calibri" w:hAnsi="Calibri"/>
      <w:sz w:val="22"/>
      <w:szCs w:val="22"/>
    </w:rPr>
  </w:style>
  <w:style w:type="character" w:styleId="Tekstrezerviranogmjesta">
    <w:name w:val="Placeholder Text"/>
    <w:basedOn w:val="Zadanifontodlomka"/>
    <w:uiPriority w:val="99"/>
    <w:semiHidden/>
    <w:rsid w:val="00006672"/>
    <w:rPr>
      <w:color w:val="808080"/>
      <w:bdr w:val="none" w:color="auto" w:sz="0" w:space="0"/>
      <w:shd w:val="clear" w:color="auto" w:fill="auto"/>
    </w:rPr>
  </w:style>
  <w:style w:type="character" w:styleId="eSPISCCParagraphDefaultFont" w:customStyle="true">
    <w:name w:val="eSPIS_CC_Paragraph Default Font"/>
    <w:basedOn w:val="Zadanifontodlomka"/>
    <w:rsid w:val="0000667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06672"/>
    <w:rPr>
      <w:bdr w:val="none" w:color="auto" w:sz="0" w:space="0"/>
      <w:shd w:val="clear" w:color="auto" w:fill="FFFFCC"/>
      <w:lang w:val="hr-HR"/>
    </w:rPr>
  </w:style>
  <w:style w:type="character" w:styleId="PozadinaSvijetloCrvena" w:customStyle="true">
    <w:name w:val="Pozadina_SvijetloCrvena"/>
    <w:basedOn w:val="eSPISCCParagraphDefaultFont"/>
    <w:rsid w:val="0000667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0667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503E9"/>
    <w:rPr>
      <w:sz w:val="24"/>
      <w:szCs w:val="24"/>
    </w:rPr>
  </w:style>
  <w:style w:styleId="Naslov1" w:type="paragraph">
    <w:name w:val="heading 1"/>
    <w:basedOn w:val="Normal"/>
    <w:next w:val="Normal"/>
    <w:link w:val="Naslov1Char"/>
    <w:uiPriority w:val="9"/>
    <w:qFormat/>
    <w:rsid w:val="00517587"/>
    <w:pPr>
      <w:pBdr>
        <w:bottom w:color="943634" w:space="1" w:sz="12" w:val="thinThickSmallGap"/>
      </w:pBdr>
      <w:spacing w:after="200" w:before="400" w:line="252" w:lineRule="auto"/>
      <w:jc w:val="center"/>
      <w:outlineLvl w:val="0"/>
    </w:pPr>
    <w:rPr>
      <w:rFonts w:ascii="Cambria" w:hAnsi="Cambria"/>
      <w:caps/>
      <w:color w:val="632423"/>
      <w:spacing w:val="20"/>
      <w:sz w:val="28"/>
      <w:szCs w:val="28"/>
      <w:lang w:bidi="en-US" w:eastAsia="en-US" w:val="en-US"/>
    </w:rPr>
  </w:style>
  <w:style w:styleId="Naslov2" w:type="paragraph">
    <w:name w:val="heading 2"/>
    <w:basedOn w:val="Normal"/>
    <w:next w:val="Normal"/>
    <w:link w:val="Naslov2Char"/>
    <w:semiHidden/>
    <w:unhideWhenUsed/>
    <w:qFormat/>
    <w:rsid w:val="00D27B22"/>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86594"/>
    <w:pPr>
      <w:tabs>
        <w:tab w:pos="4536" w:val="center"/>
        <w:tab w:pos="9072" w:val="right"/>
      </w:tabs>
    </w:pPr>
  </w:style>
  <w:style w:styleId="Podnoje" w:type="paragraph">
    <w:name w:val="footer"/>
    <w:basedOn w:val="Normal"/>
    <w:rsid w:val="00686594"/>
    <w:pPr>
      <w:tabs>
        <w:tab w:pos="4536" w:val="center"/>
        <w:tab w:pos="9072" w:val="right"/>
      </w:tabs>
    </w:pPr>
  </w:style>
  <w:style w:styleId="Brojstranice" w:type="character">
    <w:name w:val="page number"/>
    <w:basedOn w:val="Zadanifontodlomka"/>
    <w:rsid w:val="00686594"/>
  </w:style>
  <w:style w:customStyle="1" w:styleId="Odlomakpopisa1" w:type="paragraph">
    <w:name w:val="Odlomak popisa1"/>
    <w:basedOn w:val="Normal"/>
    <w:rsid w:val="00B95BF8"/>
    <w:pPr>
      <w:ind w:left="720"/>
      <w:contextualSpacing/>
    </w:pPr>
    <w:rPr>
      <w:rFonts w:eastAsia="Calibri"/>
    </w:rPr>
  </w:style>
  <w:style w:styleId="Tijeloteksta" w:type="paragraph">
    <w:name w:val="Body Text"/>
    <w:basedOn w:val="Normal"/>
    <w:link w:val="TijelotekstaChar"/>
    <w:rsid w:val="00B95BF8"/>
    <w:pPr>
      <w:spacing w:after="120"/>
    </w:pPr>
    <w:rPr>
      <w:rFonts w:eastAsia="Calibri"/>
    </w:rPr>
  </w:style>
  <w:style w:customStyle="1" w:styleId="TijelotekstaChar" w:type="character">
    <w:name w:val="Tijelo teksta Char"/>
    <w:link w:val="Tijeloteksta"/>
    <w:locked/>
    <w:rsid w:val="00B95BF8"/>
    <w:rPr>
      <w:rFonts w:eastAsia="Calibri"/>
      <w:sz w:val="24"/>
      <w:szCs w:val="24"/>
      <w:lang w:bidi="ar-SA" w:eastAsia="hr-HR" w:val="hr-HR"/>
    </w:rPr>
  </w:style>
  <w:style w:styleId="Naglaeno" w:type="character">
    <w:name w:val="Strong"/>
    <w:qFormat/>
    <w:rsid w:val="00B95BF8"/>
    <w:rPr>
      <w:rFonts w:cs="Times New Roman"/>
      <w:b/>
      <w:bCs/>
    </w:rPr>
  </w:style>
  <w:style w:customStyle="1" w:styleId="apple-converted-space" w:type="character">
    <w:name w:val="apple-converted-space"/>
    <w:rsid w:val="00B95BF8"/>
    <w:rPr>
      <w:rFonts w:cs="Times New Roman"/>
    </w:rPr>
  </w:style>
  <w:style w:styleId="Tekstbalonia" w:type="paragraph">
    <w:name w:val="Balloon Text"/>
    <w:basedOn w:val="Normal"/>
    <w:link w:val="TekstbaloniaChar"/>
    <w:rsid w:val="00614C29"/>
    <w:rPr>
      <w:rFonts w:ascii="Tahoma" w:cs="Tahoma" w:hAnsi="Tahoma"/>
      <w:sz w:val="16"/>
      <w:szCs w:val="16"/>
    </w:rPr>
  </w:style>
  <w:style w:customStyle="1" w:styleId="TekstbaloniaChar" w:type="character">
    <w:name w:val="Tekst balončića Char"/>
    <w:link w:val="Tekstbalonia"/>
    <w:rsid w:val="00614C29"/>
    <w:rPr>
      <w:rFonts w:ascii="Tahoma" w:cs="Tahoma" w:hAnsi="Tahoma"/>
      <w:sz w:val="16"/>
      <w:szCs w:val="16"/>
    </w:rPr>
  </w:style>
  <w:style w:customStyle="1" w:styleId="Naslov1Char" w:type="character">
    <w:name w:val="Naslov 1 Char"/>
    <w:link w:val="Naslov1"/>
    <w:uiPriority w:val="9"/>
    <w:rsid w:val="00517587"/>
    <w:rPr>
      <w:rFonts w:ascii="Cambria" w:hAnsi="Cambria"/>
      <w:caps/>
      <w:color w:val="632423"/>
      <w:spacing w:val="20"/>
      <w:sz w:val="28"/>
      <w:szCs w:val="28"/>
      <w:lang w:bidi="en-US" w:eastAsia="en-US" w:val="en-US"/>
    </w:rPr>
  </w:style>
  <w:style w:styleId="Bezproreda" w:type="paragraph">
    <w:name w:val="No Spacing"/>
    <w:basedOn w:val="Normal"/>
    <w:link w:val="BezproredaChar"/>
    <w:uiPriority w:val="1"/>
    <w:qFormat/>
    <w:rsid w:val="00517587"/>
    <w:rPr>
      <w:rFonts w:ascii="Cambria" w:hAnsi="Cambria"/>
      <w:sz w:val="22"/>
      <w:szCs w:val="22"/>
      <w:lang w:bidi="en-US" w:eastAsia="en-US" w:val="en-US"/>
    </w:rPr>
  </w:style>
  <w:style w:customStyle="1" w:styleId="BezproredaChar" w:type="character">
    <w:name w:val="Bez proreda Char"/>
    <w:link w:val="Bezproreda"/>
    <w:uiPriority w:val="1"/>
    <w:rsid w:val="00517587"/>
    <w:rPr>
      <w:rFonts w:ascii="Cambria" w:hAnsi="Cambria"/>
      <w:sz w:val="22"/>
      <w:szCs w:val="22"/>
      <w:lang w:bidi="en-US" w:eastAsia="en-US" w:val="en-US"/>
    </w:rPr>
  </w:style>
  <w:style w:styleId="Neupadljivoisticanje" w:type="character">
    <w:name w:val="Subtle Emphasis"/>
    <w:uiPriority w:val="19"/>
    <w:qFormat/>
    <w:rsid w:val="00517587"/>
    <w:rPr>
      <w:rFonts w:ascii="Cambria" w:cs="Times New Roman" w:eastAsia="Times New Roman" w:hAnsi="Cambria"/>
      <w:b w:val="0"/>
      <w:bCs/>
      <w:i/>
      <w:iCs/>
      <w:caps w:val="0"/>
      <w:color w:val="632423"/>
      <w:spacing w:val="20"/>
      <w:kern w:val="32"/>
      <w:sz w:val="28"/>
      <w:szCs w:val="28"/>
    </w:rPr>
  </w:style>
  <w:style w:styleId="Odlomakpopisa" w:type="paragraph">
    <w:name w:val="List Paragraph"/>
    <w:basedOn w:val="Normal"/>
    <w:uiPriority w:val="34"/>
    <w:qFormat/>
    <w:rsid w:val="007F7254"/>
    <w:pPr>
      <w:ind w:left="720"/>
      <w:contextualSpacing/>
    </w:pPr>
  </w:style>
  <w:style w:customStyle="1" w:styleId="Naslov2Char" w:type="character">
    <w:name w:val="Naslov 2 Char"/>
    <w:basedOn w:val="Zadanifontodlomka"/>
    <w:link w:val="Naslov2"/>
    <w:semiHidden/>
    <w:rsid w:val="00D27B22"/>
    <w:rPr>
      <w:rFonts w:asciiTheme="majorHAnsi" w:cstheme="majorBidi" w:eastAsiaTheme="majorEastAsia" w:hAnsiTheme="majorHAnsi"/>
      <w:b/>
      <w:bCs/>
      <w:color w:themeColor="accent1" w:val="4F81BD"/>
      <w:sz w:val="26"/>
      <w:szCs w:val="26"/>
    </w:rPr>
  </w:style>
  <w:style w:styleId="Reetkatablice" w:type="table">
    <w:name w:val="Table Grid"/>
    <w:basedOn w:val="Obinatablica"/>
    <w:uiPriority w:val="59"/>
    <w:rsid w:val="00D27B2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705A28"/>
    <w:pPr>
      <w:autoSpaceDE w:val="0"/>
      <w:autoSpaceDN w:val="0"/>
      <w:adjustRightInd w:val="0"/>
    </w:pPr>
    <w:rPr>
      <w:rFonts w:ascii="Calibri" w:cs="Calibri" w:hAnsi="Calibri"/>
      <w:color w:val="000000"/>
      <w:sz w:val="24"/>
      <w:szCs w:val="24"/>
    </w:rPr>
  </w:style>
  <w:style w:customStyle="1" w:styleId="Bezproreda1" w:type="paragraph">
    <w:name w:val="Bez proreda1"/>
    <w:uiPriority w:val="1"/>
    <w:qFormat/>
    <w:rsid w:val="00F12345"/>
    <w:rPr>
      <w:rFonts w:ascii="Calibri" w:hAnsi="Calibri"/>
      <w:sz w:val="22"/>
      <w:szCs w:val="22"/>
    </w:rPr>
  </w:style>
  <w:style w:styleId="Tekstrezerviranogmjesta" w:type="character">
    <w:name w:val="Placeholder Text"/>
    <w:basedOn w:val="Zadanifontodlomka"/>
    <w:uiPriority w:val="99"/>
    <w:semiHidden/>
    <w:rsid w:val="00006672"/>
    <w:rPr>
      <w:color w:val="808080"/>
      <w:bdr w:color="auto" w:space="0" w:sz="0" w:val="none"/>
      <w:shd w:color="auto" w:fill="auto" w:val="clear"/>
    </w:rPr>
  </w:style>
  <w:style w:customStyle="1" w:styleId="eSPISCCParagraphDefaultFont" w:type="character">
    <w:name w:val="eSPIS_CC_Paragraph Default Font"/>
    <w:basedOn w:val="Zadanifontodlomka"/>
    <w:rsid w:val="000066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6672"/>
    <w:rPr>
      <w:bdr w:color="auto" w:space="0" w:sz="0" w:val="none"/>
      <w:shd w:color="auto" w:fill="FFFFCC" w:val="clear"/>
      <w:lang w:val="hr-HR"/>
    </w:rPr>
  </w:style>
  <w:style w:customStyle="1" w:styleId="PozadinaSvijetloCrvena" w:type="character">
    <w:name w:val="Pozadina_SvijetloCrvena"/>
    <w:basedOn w:val="eSPISCCParagraphDefaultFont"/>
    <w:rsid w:val="000066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667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0263828">
      <w:bodyDiv w:val="true"/>
      <w:marLeft w:val="0"/>
      <w:marRight w:val="0"/>
      <w:marTop w:val="0"/>
      <w:marBottom w:val="0"/>
      <w:divBdr>
        <w:top w:val="none" w:color="auto" w:sz="0" w:space="0"/>
        <w:left w:val="none" w:color="auto" w:sz="0" w:space="0"/>
        <w:bottom w:val="none" w:color="auto" w:sz="0" w:space="0"/>
        <w:right w:val="none" w:color="auto" w:sz="0" w:space="0"/>
      </w:divBdr>
    </w:div>
    <w:div w:id="843669282">
      <w:bodyDiv w:val="true"/>
      <w:marLeft w:val="0"/>
      <w:marRight w:val="0"/>
      <w:marTop w:val="0"/>
      <w:marBottom w:val="0"/>
      <w:divBdr>
        <w:top w:val="none" w:color="auto" w:sz="0" w:space="0"/>
        <w:left w:val="none" w:color="auto" w:sz="0" w:space="0"/>
        <w:bottom w:val="none" w:color="auto" w:sz="0" w:space="0"/>
        <w:right w:val="none" w:color="auto" w:sz="0" w:space="0"/>
      </w:divBdr>
    </w:div>
    <w:div w:id="904099299">
      <w:bodyDiv w:val="true"/>
      <w:marLeft w:val="0"/>
      <w:marRight w:val="0"/>
      <w:marTop w:val="0"/>
      <w:marBottom w:val="0"/>
      <w:divBdr>
        <w:top w:val="none" w:color="auto" w:sz="0" w:space="0"/>
        <w:left w:val="none" w:color="auto" w:sz="0" w:space="0"/>
        <w:bottom w:val="none" w:color="auto" w:sz="0" w:space="0"/>
        <w:right w:val="none" w:color="auto" w:sz="0" w:space="0"/>
      </w:divBdr>
    </w:div>
    <w:div w:id="102062382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ožujka 2021.</izvorni_sadrzaj>
    <derivirana_varijabla naziv="DomainObject.PlaniraniZavrsetakDatum_1">23. ožujka 2021.</derivirana_varijabla>
  </DomainObject.PlaniraniZavrsetakDatum>
  <DomainObject.PlaniraniPocetakDatum>
    <izvorni_sadrzaj>23. ožujka 2021.</izvorni_sadrzaj>
    <derivirana_varijabla naziv="DomainObject.PlaniraniPocetakDatum_1">23. ožujka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ožujka 2021.</izvorni_sadrzaj>
    <derivirana_varijabla naziv="DomainObject.Zapisnik.DatumKreiranja_1">23. ožujka 2021.</derivirana_varijabla>
  </DomainObject.Zapisnik.DatumKreiranja>
  <DomainObject.Zapisnik.ImovinskaKorist>
    <izvorni_sadrzaj/>
    <derivirana_varijabla naziv="DomainObject.Zapisnik.ImovinskaKorist_1"/>
  </DomainObject.Zapisnik.ImovinskaKorist>
  <DomainObject.Zapisnik.Oznaka>
    <izvorni_sadrzaj>St-331/2018-29</izvorni_sadrzaj>
    <derivirana_varijabla naziv="DomainObject.Zapisnik.Oznaka_1">St-331/2018-29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St-331/2018</izvorni_sadrzaj>
    <derivirana_varijabla naziv="DomainObject.Predmet.OznakaBroj_1">St-331/2018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St-818/15</izvorni_sadrzaj>
    <derivirana_varijabla naziv="DomainObject.Predmet.PrimjedbaSuca_1">Nastavak postupka radi naknadne diobe, 
veza St-818/15</derivirana_varijabla>
  </DomainObject.Predmet.PrimjedbaSuca>
  <DomainObject.Predmet.ProtustrankaFormated>
    <izvorni_sadrzaj>  Stečajna masa iza ITP - ISTRIA TRGOVINA PROJEKT d.o.o.</izvorni_sadrzaj>
    <derivirana_varijabla naziv="DomainObject.Predmet.ProtustrankaFormated_1">  Stečajna masa iza ITP - ISTRIA TRGOVINA PROJEKT d.o.o.</derivirana_varijabla>
  </DomainObject.Predmet.ProtustrankaFormated>
  <DomainObject.Predmet.ProtustrankaFormatedOIB>
    <izvorni_sadrzaj>  Stečajna masa iza ITP - ISTRIA TRGOVINA PROJEKT d.o.o., OIB 94716270539</izvorni_sadrzaj>
    <derivirana_varijabla naziv="DomainObject.Predmet.ProtustrankaFormatedOIB_1">  Stečajna masa iza ITP - ISTRIA TRGOVINA PROJEKT d.o.o., OIB 94716270539</derivirana_varijabla>
  </DomainObject.Predmet.ProtustrankaFormatedOIB>
  <DomainObject.Predmet.ProtustrankaFormatedWithAdress>
    <izvorni_sadrzaj> Stečajna masa iza ITP - ISTRIA TRGOVINA PROJEKT d.o.o., Križanićeva 5, 51000 Rijeka</izvorni_sadrzaj>
    <derivirana_varijabla naziv="DomainObject.Predmet.ProtustrankaFormatedWithAdress_1"> Stečajna masa iza ITP - ISTRIA TRGOVINA PROJEKT d.o.o., Križanićeva 5, 51000 Rijeka</derivirana_varijabla>
  </DomainObject.Predmet.ProtustrankaFormatedWithAdress>
  <DomainObject.Predmet.ProtustrankaFormatedWithAdressOIB>
    <izvorni_sadrzaj> Stečajna masa iza ITP - ISTRIA TRGOVINA PROJEKT d.o.o., OIB 94716270539, Križanićeva 5, 51000 Rijeka</izvorni_sadrzaj>
    <derivirana_varijabla naziv="DomainObject.Predmet.ProtustrankaFormatedWithAdressOIB_1"> Stečajna masa iza ITP - ISTRIA TRGOVINA PROJEKT d.o.o., OIB 94716270539, Križanićeva 5, 51000 Rijeka</derivirana_varijabla>
  </DomainObject.Predmet.ProtustrankaFormatedWithAdressOIB>
  <DomainObject.Predmet.ProtustrankaWithAdress>
    <izvorni_sadrzaj>Stečajna masa iza ITP - ISTRIA TRGOVINA PROJEKT d.o.o. Križanićeva 5, 51000 Rijeka</izvorni_sadrzaj>
    <derivirana_varijabla naziv="DomainObject.Predmet.ProtustrankaWithAdress_1">Stečajna masa iza ITP - ISTRIA TRGOVINA PROJEKT d.o.o. Križanićeva 5, 51000 Rijeka</derivirana_varijabla>
  </DomainObject.Predmet.ProtustrankaWithAdress>
  <DomainObject.Predmet.ProtustrankaWithAdressOIB>
    <izvorni_sadrzaj>Stečajna masa iza ITP - ISTRIA TRGOVINA PROJEKT d.o.o., OIB 94716270539, Križanićeva 5, 51000 Rijeka</izvorni_sadrzaj>
    <derivirana_varijabla naziv="DomainObject.Predmet.ProtustrankaWithAdressOIB_1">Stečajna masa iza ITP - ISTRIA TRGOVINA PROJEKT d.o.o., OIB 94716270539, Križanićeva 5, 51000 Rijeka</derivirana_varijabla>
  </DomainObject.Predmet.ProtustrankaWithAdressOIB>
  <DomainObject.Predmet.ProtustrankaNazivFormated>
    <izvorni_sadrzaj>Stečajna masa iza ITP - ISTRIA TRGOVINA PROJEKT d.o.o.</izvorni_sadrzaj>
    <derivirana_varijabla naziv="DomainObject.Predmet.ProtustrankaNazivFormated_1">Stečajna masa iza ITP - ISTRIA TRGOVINA PROJEKT d.o.o.</derivirana_varijabla>
  </DomainObject.Predmet.ProtustrankaNazivFormated>
  <DomainObject.Predmet.ProtustrankaNazivFormatedOIB>
    <izvorni_sadrzaj>Stečajna masa iza ITP - ISTRIA TRGOVINA PROJEKT d.o.o., OIB 94716270539</izvorni_sadrzaj>
    <derivirana_varijabla naziv="DomainObject.Predmet.ProtustrankaNazivFormatedOIB_1">Stečajna masa iza ITP - ISTRIA TRGOVINA PROJEKT d.o.o., OIB 94716270539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Stečajna masa iza ITP - ISTRIA TRGOVINA PROJEKT d.o.o.</item>
    </izvorni_sadrzaj>
    <derivirana_varijabla naziv="DomainObject.Predmet.ProtuStrankaListFormated_1">
      <item>Stečajna masa iza ITP - ISTRIA TRGOVINA PROJEKT d.o.o.</item>
    </derivirana_varijabla>
  </DomainObject.Predmet.ProtuStrankaListFormated>
  <DomainObject.Predmet.ProtuStrankaListFormatedOIB>
    <izvorni_sadrzaj>
      <item>Stečajna masa iza ITP - ISTRIA TRGOVINA PROJEKT d.o.o., OIB 94716270539</item>
    </izvorni_sadrzaj>
    <derivirana_varijabla naziv="DomainObject.Predmet.ProtuStrankaListFormatedOIB_1">
      <item>Stečajna masa iza ITP - ISTRIA TRGOVINA PROJEKT d.o.o., OIB 94716270539</item>
    </derivirana_varijabla>
  </DomainObject.Predmet.ProtuStrankaListFormatedOIB>
  <DomainObject.Predmet.ProtuStrankaListFormatedWithAdress>
    <izvorni_sadrzaj>
      <item>Stečajna masa iza ITP - ISTRIA TRGOVINA PROJEKT d.o.o., Križanićeva 5, 51000 Rijeka</item>
    </izvorni_sadrzaj>
    <derivirana_varijabla naziv="DomainObject.Predmet.ProtuStrankaListFormatedWithAdress_1">
      <item>Stečajna masa iza ITP - ISTRIA TRGOVINA PROJEKT d.o.o., Križanićeva 5, 51000 Rijeka</item>
    </derivirana_varijabla>
  </DomainObject.Predmet.ProtuStrankaListFormatedWithAdress>
  <DomainObject.Predmet.ProtuStrankaListFormatedWithAdressOIB>
    <izvorni_sadrzaj>
      <item>Stečajna masa iza ITP - ISTRIA TRGOVINA PROJEKT d.o.o., OIB 94716270539, Križanićeva 5, 51000 Rijeka</item>
    </izvorni_sadrzaj>
    <derivirana_varijabla naziv="DomainObject.Predmet.ProtuStrankaListFormatedWithAdressOIB_1">
      <item>Stečajna masa iza ITP - ISTRIA TRGOVINA PROJEKT d.o.o., OIB 94716270539, Križanićeva 5, 51000 Rijeka</item>
    </derivirana_varijabla>
  </DomainObject.Predmet.ProtuStrankaListFormatedWithAdressOIB>
  <DomainObject.Predmet.ProtuStrankaListNazivFormated>
    <izvorni_sadrzaj>
      <item>Stečajna masa iza ITP - ISTRIA TRGOVINA PROJEKT d.o.o.</item>
    </izvorni_sadrzaj>
    <derivirana_varijabla naziv="DomainObject.Predmet.ProtuStrankaListNazivFormated_1">
      <item>Stečajna masa iza ITP - ISTRIA TRGOVINA PROJEKT d.o.o.</item>
    </derivirana_varijabla>
  </DomainObject.Predmet.ProtuStrankaListNazivFormated>
  <DomainObject.Predmet.ProtuStrankaListNazivFormatedOIB>
    <izvorni_sadrzaj>
      <item>Stečajna masa iza ITP - ISTRIA TRGOVINA PROJEKT d.o.o., OIB 94716270539</item>
    </izvorni_sadrzaj>
    <derivirana_varijabla naziv="DomainObject.Predmet.ProtuStrankaListNazivFormatedOIB_1">
      <item>Stečajna masa iza ITP - ISTRIA TRGOVINA PROJEKT d.o.o., OIB 94716270539</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OIB 03377753055 punomoćnik sudionika u postupku REPUBLIKA HRVATSKA</item>
    </izvorni_sadrzaj>
    <derivirana_varijabla naziv="DomainObject.Predmet.OstaliListFormatedOIB_1">
      <item>Županijsko državno odvjetništvo u Rijeci, OIB 03377753055 punomoćnik sudionika u postupku REPUBLIKA HRVATSKA</item>
    </derivirana_varijabla>
  </DomainObject.Predmet.OstaliListFormatedOIB>
  <DomainObject.Predmet.OstaliListFormatedWithAdress>
    <izvorni_sadrzaj>
      <item>Županijsko državno odvjetništvo u Rijeci, Frana Kurelca bb, 51000 Rijeka punomoćnik sudionika u postupku REPUBLIKA HRVATSKA</item>
    </izvorni_sadrzaj>
    <derivirana_varijabla naziv="DomainObject.Predmet.OstaliListFormatedWithAdress_1">
      <item>Županijsko državno odvjetništvo u Rijeci, Frana Kurelca bb, 51000 Rijeka punomoćnik sudionika u postupku REPUBLIKA HRVATSKA</item>
    </derivirana_varijabla>
  </DomainObject.Predmet.OstaliListFormatedWithAdress>
  <DomainObject.Predmet.OstaliListFormatedWithAdressOIB>
    <izvorni_sadrzaj>
      <item>Županijsko državno odvjetništvo u Rijeci, OIB 03377753055, Frana Kurelca bb, 51000 Rijeka punomoćnik sudionika u postupku REPUBLIKA HRVATSKA</item>
    </izvorni_sadrzaj>
    <derivirana_varijabla naziv="DomainObject.Predmet.OstaliListFormatedWithAdressOIB_1">
      <item>Županijsko državno odvjetništvo u Rijeci, OIB 03377753055, Frana Kurelca bb, 51000 Rijeka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 OIB 03377753055</item>
    </izvorni_sadrzaj>
    <derivirana_varijabla naziv="DomainObject.Predmet.OstaliListNazivFormatedOIB_1">
      <item>Županijsko državno odvjetništvo u Rijeci, OIB 03377753055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ožujka 2021.</izvorni_sadrzaj>
    <derivirana_varijabla naziv="DomainObject.Datum_1">23. ožujka 2021.</derivirana_varijabla>
  </DomainObject.Datum>
  <DomainObject.PoslovniBrojDokumenta>
    <izvorni_sadrzaj>St-331/2018-29</izvorni_sadrzaj>
    <derivirana_varijabla naziv="DomainObject.PoslovniBrojDokumenta_1">St-331/2018-29</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Stečajna masa iza ITP - ISTRIA TRGOVINA PROJEKT d.o.o.</izvorni_sadrzaj>
    <derivirana_varijabla naziv="DomainObject.Predmet.ProtustrankaIDrugi_1">Stečajna masa iza ITP - ISTRIA TRGOVINA PROJEKT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Stečajna masa iza ITP - ISTRIA TRGOVINA PROJEKT d.o.o., OIB 94716270539, Križanićeva 5, 51000 Rijeka</izvorni_sadrzaj>
    <derivirana_varijabla naziv="DomainObject.Predmet.ProtustrankaIDrugiAdressOIB_1">Stečajna masa iza ITP - ISTRIA TRGOVINA PROJEKT d.o.o., OIB 94716270539, Križanićeva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Županijsko državno odvjetništvo u Rijeci</item>
      <item>Stečajna masa iza ITP - ISTRIA TRGOVINA PROJEKT d.o.o.</item>
    </izvorni_sadrzaj>
    <derivirana_varijabla naziv="DomainObject.Predmet.SudioniciListNaziv_1">
      <item>REPUBLIKA HRVATSKA</item>
      <item>Županijsko državno odvjetništvo u Rijeci</item>
      <item>Stečajna masa iza ITP - ISTRIA TRGOVINA PROJEKT d.o.o.</item>
    </derivirana_varijabla>
  </DomainObject.Predmet.SudioniciListNaziv>
  <DomainObject.Predmet.SudioniciListAdressOIB>
    <izvorni_sadrzaj>
      <item>REPUBLIKA HRVATSKA, OIB 52634238587</item>
      <item>Županijsko državno odvjetništvo u Rijeci, OIB 03377753055, Frana Kurelca bb,51000 Rijeka</item>
      <item>Stečajna masa iza ITP - ISTRIA TRGOVINA PROJEKT d.o.o., OIB 94716270539, Križanićeva 5,51000 Rijeka</item>
    </izvorni_sadrzaj>
    <derivirana_varijabla naziv="DomainObject.Predmet.SudioniciListAdressOIB_1">
      <item>REPUBLIKA HRVATSKA, OIB 52634238587</item>
      <item>Županijsko državno odvjetništvo u Rijeci, OIB 03377753055, Frana Kurelca bb,51000 Rijeka</item>
      <item>Stečajna masa iza ITP - ISTRIA TRGOVINA PROJEKT d.o.o., OIB 94716270539, Križanićeva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03377753055</item>
      <item>, OIB 94716270539</item>
    </izvorni_sadrzaj>
    <derivirana_varijabla naziv="DomainObject.Predmet.SudioniciListNazivOIB_1">
      <item>, OIB 52634238587</item>
      <item>, OIB 03377753055</item>
      <item>, OIB 94716270539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10000 Zagreb</item>
    </izvorni_sadrzaj>
    <derivirana_varijabla naziv="DomainObject.Predmet.StecajniUpraviteljiListAddressOIB_1">
      <item>Jelenko Lehki, OIB 96068307857, Pavla Hatza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lipnja 2018.</izvorni_sadrzaj>
    <derivirana_varijabla naziv="DomainObject.Predmet.DatumPocetkaProcesa_1">5. lipnja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030326-A03C-4125-BBF0-808593AFC9DC}">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978</properties:Words>
  <properties:Characters>5690</properties:Characters>
  <properties:Lines>144</properties:Lines>
  <properties:Paragraphs>55</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2021-03-22T13:00:00Z</dcterms:created>
  <dc:creator>ksarlija</dc:creator>
  <cp:lastModifiedBy>Dajana Jurković</cp:lastModifiedBy>
  <cp:lastPrinted>2019-02-12T11:25:00Z</cp:lastPrinted>
  <dcterms:modified xmlns:xsi="http://www.w3.org/2001/XMLSchema-instance" xsi:type="dcterms:W3CDTF">2021-03-23T09:12:00Z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St-331/2018-29 / Zapisnik - Skupština vjerovnika (331,18 zapisnik skupština vjerovnika.docx)</vt:lpwstr>
  </prop:property>
  <prop:property fmtid="{D5CDD505-2E9C-101B-9397-08002B2CF9AE}" pid="4" name="CC_coloring">
    <vt:bool>false</vt:bool>
  </prop:property>
  <prop:property fmtid="{D5CDD505-2E9C-101B-9397-08002B2CF9AE}" pid="5" name="BrojStranica">
    <vt:i4>3</vt:i4>
  </prop:property>
</prop:Properties>
</file>